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37450E5" w14:textId="4B49399B" w:rsidR="00514551" w:rsidRDefault="00514551" w:rsidP="00514551">
      <w:pPr>
        <w:pStyle w:val="Encabezado"/>
        <w:spacing w:after="0" w:line="240" w:lineRule="auto"/>
        <w:jc w:val="center"/>
      </w:pPr>
      <w:r>
        <w:rPr>
          <w:noProof/>
        </w:rPr>
        <w:drawing>
          <wp:anchor distT="0" distB="0" distL="114300" distR="114300" simplePos="0" relativeHeight="251658240" behindDoc="0" locked="0" layoutInCell="1" allowOverlap="1" wp14:anchorId="77984EA7" wp14:editId="18E720B7">
            <wp:simplePos x="0" y="0"/>
            <wp:positionH relativeFrom="column">
              <wp:posOffset>-262255</wp:posOffset>
            </wp:positionH>
            <wp:positionV relativeFrom="paragraph">
              <wp:posOffset>4445</wp:posOffset>
            </wp:positionV>
            <wp:extent cx="695325" cy="800100"/>
            <wp:effectExtent l="0" t="0" r="9525" b="0"/>
            <wp:wrapSquare wrapText="bothSides"/>
            <wp:docPr id="2" name="Imagen 1">
              <a:extLst xmlns:a="http://schemas.openxmlformats.org/drawingml/2006/main">
                <a:ext uri="{FF2B5EF4-FFF2-40B4-BE49-F238E27FC236}">
                  <a16:creationId xmlns:a16="http://schemas.microsoft.com/office/drawing/2014/main" id="{D0BA27BA-E9B4-4538-AD03-8096C601E4C8}"/>
                </a:ext>
              </a:extLst>
            </wp:docPr>
            <wp:cNvGraphicFramePr/>
            <a:graphic xmlns:a="http://schemas.openxmlformats.org/drawingml/2006/main">
              <a:graphicData uri="http://schemas.openxmlformats.org/drawingml/2006/picture">
                <pic:pic xmlns:pic="http://schemas.openxmlformats.org/drawingml/2006/picture">
                  <pic:nvPicPr>
                    <pic:cNvPr id="2" name="Imagen 1">
                      <a:extLst>
                        <a:ext uri="{FF2B5EF4-FFF2-40B4-BE49-F238E27FC236}">
                          <a16:creationId xmlns:a16="http://schemas.microsoft.com/office/drawing/2014/main" id="{D0BA27BA-E9B4-4538-AD03-8096C601E4C8}"/>
                        </a:ext>
                      </a:extLst>
                    </pic:cNvPr>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95325" cy="800100"/>
                    </a:xfrm>
                    <a:prstGeom prst="rect">
                      <a:avLst/>
                    </a:prstGeom>
                    <a:noFill/>
                  </pic:spPr>
                </pic:pic>
              </a:graphicData>
            </a:graphic>
            <wp14:sizeRelH relativeFrom="margin">
              <wp14:pctWidth>0</wp14:pctWidth>
            </wp14:sizeRelH>
            <wp14:sizeRelV relativeFrom="margin">
              <wp14:pctHeight>0</wp14:pctHeight>
            </wp14:sizeRelV>
          </wp:anchor>
        </w:drawing>
      </w:r>
      <w:r>
        <w:t xml:space="preserve">Sistema para el Desarrollo Integral de la Familia del Municipio de Atarjea, </w:t>
      </w:r>
      <w:proofErr w:type="spellStart"/>
      <w:r>
        <w:t>Gto</w:t>
      </w:r>
      <w:proofErr w:type="spellEnd"/>
      <w:r>
        <w:t>.</w:t>
      </w:r>
    </w:p>
    <w:p w14:paraId="50504452" w14:textId="7CCC3247" w:rsidR="00514551" w:rsidRDefault="00514551" w:rsidP="00514551">
      <w:pPr>
        <w:pStyle w:val="Encabezado"/>
        <w:spacing w:after="0" w:line="240" w:lineRule="auto"/>
        <w:jc w:val="center"/>
      </w:pPr>
      <w:r>
        <w:t>C</w:t>
      </w:r>
      <w:r w:rsidRPr="00A4610E">
        <w:t xml:space="preserve">orrespondientes </w:t>
      </w:r>
      <w:r w:rsidR="009E45C0">
        <w:t xml:space="preserve">del 1 de enero </w:t>
      </w:r>
      <w:r w:rsidRPr="00A4610E">
        <w:t>al</w:t>
      </w:r>
      <w:r>
        <w:t xml:space="preserve"> 3</w:t>
      </w:r>
      <w:r w:rsidR="00830535">
        <w:t>1</w:t>
      </w:r>
      <w:r>
        <w:t xml:space="preserve"> de </w:t>
      </w:r>
      <w:r w:rsidR="00830535">
        <w:t>diciembre</w:t>
      </w:r>
      <w:r>
        <w:t xml:space="preserve"> de 2024</w:t>
      </w:r>
    </w:p>
    <w:p w14:paraId="32094948" w14:textId="633D8CA3" w:rsidR="000B7810" w:rsidRPr="00657009" w:rsidRDefault="00514551" w:rsidP="00514551">
      <w:pPr>
        <w:tabs>
          <w:tab w:val="left" w:pos="420"/>
          <w:tab w:val="left" w:leader="underscore" w:pos="9639"/>
        </w:tabs>
        <w:spacing w:after="0" w:line="240" w:lineRule="auto"/>
        <w:ind w:left="9639" w:hanging="9639"/>
        <w:rPr>
          <w:rFonts w:ascii="Times New Roman" w:hAnsi="Times New Roman"/>
          <w:sz w:val="24"/>
          <w:szCs w:val="24"/>
        </w:rPr>
      </w:pPr>
      <w:r>
        <w:rPr>
          <w:rFonts w:ascii="Times New Roman" w:hAnsi="Times New Roman"/>
          <w:sz w:val="24"/>
          <w:szCs w:val="24"/>
        </w:rPr>
        <w:tab/>
      </w:r>
    </w:p>
    <w:p w14:paraId="294D112B" w14:textId="77777777" w:rsidR="000B7810" w:rsidRPr="00657009" w:rsidRDefault="000B7810" w:rsidP="00CB41C4">
      <w:pPr>
        <w:tabs>
          <w:tab w:val="left" w:leader="underscore" w:pos="9639"/>
        </w:tabs>
        <w:spacing w:after="0" w:line="240" w:lineRule="auto"/>
        <w:jc w:val="center"/>
        <w:rPr>
          <w:rFonts w:ascii="Times New Roman" w:hAnsi="Times New Roman"/>
          <w:sz w:val="24"/>
          <w:szCs w:val="24"/>
        </w:rPr>
      </w:pPr>
    </w:p>
    <w:p w14:paraId="507776DB" w14:textId="77777777" w:rsidR="007D1E76" w:rsidRPr="00E74967" w:rsidRDefault="00B938D2" w:rsidP="00CB41C4">
      <w:pPr>
        <w:tabs>
          <w:tab w:val="left" w:leader="underscore" w:pos="9639"/>
        </w:tabs>
        <w:spacing w:after="0" w:line="240" w:lineRule="auto"/>
        <w:jc w:val="center"/>
        <w:rPr>
          <w:rFonts w:cs="Calibri"/>
          <w:b/>
          <w:sz w:val="28"/>
          <w:szCs w:val="28"/>
        </w:rPr>
      </w:pPr>
      <w:hyperlink r:id="rId12" w:history="1">
        <w:r w:rsidR="007D1E76" w:rsidRPr="00E74967">
          <w:rPr>
            <w:rStyle w:val="Hipervnculo"/>
            <w:rFonts w:cs="Calibri"/>
            <w:b/>
            <w:sz w:val="28"/>
            <w:szCs w:val="28"/>
          </w:rPr>
          <w:t>NOTAS DE GESTIÓN ADMINISTRATIVA</w:t>
        </w:r>
      </w:hyperlink>
    </w:p>
    <w:p w14:paraId="1217A01B" w14:textId="77777777" w:rsidR="007D1E76" w:rsidRDefault="007D1E76" w:rsidP="00CB41C4">
      <w:pPr>
        <w:tabs>
          <w:tab w:val="left" w:leader="underscore" w:pos="9639"/>
        </w:tabs>
        <w:spacing w:after="0" w:line="240" w:lineRule="auto"/>
        <w:jc w:val="both"/>
        <w:rPr>
          <w:rFonts w:cs="Calibri"/>
        </w:rPr>
      </w:pPr>
    </w:p>
    <w:p w14:paraId="16C718D0" w14:textId="11C83442" w:rsidR="00A878A5" w:rsidRPr="00E74967" w:rsidRDefault="00A878A5" w:rsidP="00CB41C4">
      <w:pPr>
        <w:tabs>
          <w:tab w:val="left" w:leader="underscore" w:pos="9639"/>
        </w:tabs>
        <w:spacing w:after="0" w:line="240" w:lineRule="auto"/>
        <w:jc w:val="both"/>
        <w:rPr>
          <w:rFonts w:cs="Calibri"/>
        </w:rPr>
      </w:pPr>
      <w:r>
        <w:rPr>
          <w:rFonts w:cs="Calibri"/>
        </w:rPr>
        <w:t>“Nada que manifestar”</w:t>
      </w:r>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 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 esta manera, se informa y explica la respuesta del gobierno a las condiciones relacionadas con la información financiera de cada período de gestión; además, de exponer aquellas políticas que podrían afectar la toma de decisi</w:t>
      </w:r>
      <w:r w:rsidR="00E00323" w:rsidRPr="00E74967">
        <w:rPr>
          <w:rFonts w:cs="Calibri"/>
        </w:rPr>
        <w:t>ones en períodos posteriores.</w:t>
      </w:r>
    </w:p>
    <w:p w14:paraId="009160FA" w14:textId="77777777" w:rsidR="007D1E76" w:rsidRPr="00E74967" w:rsidRDefault="007D1E76" w:rsidP="00CB41C4">
      <w:pPr>
        <w:pStyle w:val="Prrafodelista"/>
        <w:tabs>
          <w:tab w:val="left" w:leader="underscore" w:pos="9639"/>
        </w:tabs>
        <w:spacing w:after="0" w:line="240" w:lineRule="auto"/>
        <w:jc w:val="both"/>
        <w:rPr>
          <w:rFonts w:cs="Calibri"/>
        </w:rPr>
      </w:pPr>
    </w:p>
    <w:p w14:paraId="64420E1E" w14:textId="77777777"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pPr>
          <w:r>
            <w:rPr>
              <w:lang w:val="es-ES"/>
            </w:rPr>
            <w:t>Contenido</w:t>
          </w:r>
        </w:p>
        <w:p w14:paraId="41648196" w14:textId="4F981BF2" w:rsidR="00F46719" w:rsidRDefault="00F46719">
          <w:pPr>
            <w:pStyle w:val="TDC2"/>
            <w:tabs>
              <w:tab w:val="right" w:leader="dot" w:pos="9678"/>
            </w:tabs>
            <w:rPr>
              <w:noProof/>
            </w:rPr>
          </w:pPr>
          <w:r>
            <w:fldChar w:fldCharType="begin"/>
          </w:r>
          <w:r>
            <w:instrText xml:space="preserve"> TOC \o "1-3" \h \z \u </w:instrText>
          </w:r>
          <w:r>
            <w:fldChar w:fldCharType="separate"/>
          </w:r>
          <w:hyperlink w:anchor="_Toc508279621" w:history="1">
            <w:r w:rsidRPr="00C669D1">
              <w:rPr>
                <w:rStyle w:val="Hipervnculo"/>
                <w:rFonts w:cstheme="minorHAnsi"/>
                <w:noProof/>
              </w:rPr>
              <w:t>1. Introducción:</w:t>
            </w:r>
            <w:r>
              <w:rPr>
                <w:noProof/>
                <w:webHidden/>
              </w:rPr>
              <w:tab/>
            </w:r>
            <w:r>
              <w:rPr>
                <w:noProof/>
                <w:webHidden/>
              </w:rPr>
              <w:fldChar w:fldCharType="begin"/>
            </w:r>
            <w:r>
              <w:rPr>
                <w:noProof/>
                <w:webHidden/>
              </w:rPr>
              <w:instrText xml:space="preserve"> PAGEREF _Toc508279621 \h </w:instrText>
            </w:r>
            <w:r>
              <w:rPr>
                <w:noProof/>
                <w:webHidden/>
              </w:rPr>
            </w:r>
            <w:r>
              <w:rPr>
                <w:noProof/>
                <w:webHidden/>
              </w:rPr>
              <w:fldChar w:fldCharType="separate"/>
            </w:r>
            <w:r w:rsidR="00514551">
              <w:rPr>
                <w:noProof/>
                <w:webHidden/>
              </w:rPr>
              <w:t>2</w:t>
            </w:r>
            <w:r>
              <w:rPr>
                <w:noProof/>
                <w:webHidden/>
              </w:rPr>
              <w:fldChar w:fldCharType="end"/>
            </w:r>
          </w:hyperlink>
        </w:p>
        <w:p w14:paraId="47CC41D1" w14:textId="544FDD11" w:rsidR="00F46719" w:rsidRDefault="00B938D2">
          <w:pPr>
            <w:pStyle w:val="TDC2"/>
            <w:tabs>
              <w:tab w:val="right" w:leader="dot" w:pos="9678"/>
            </w:tabs>
            <w:rPr>
              <w:noProof/>
            </w:rPr>
          </w:pPr>
          <w:hyperlink w:anchor="_Toc508279622" w:history="1">
            <w:r w:rsidR="00F46719" w:rsidRPr="00C669D1">
              <w:rPr>
                <w:rStyle w:val="Hipervnculo"/>
                <w:rFonts w:cstheme="minorHAnsi"/>
                <w:noProof/>
              </w:rPr>
              <w:t>2. Describir el panorama Económico y Financiero:</w:t>
            </w:r>
            <w:r w:rsidR="00F46719">
              <w:rPr>
                <w:noProof/>
                <w:webHidden/>
              </w:rPr>
              <w:tab/>
            </w:r>
            <w:r w:rsidR="00F46719">
              <w:rPr>
                <w:noProof/>
                <w:webHidden/>
              </w:rPr>
              <w:fldChar w:fldCharType="begin"/>
            </w:r>
            <w:r w:rsidR="00F46719">
              <w:rPr>
                <w:noProof/>
                <w:webHidden/>
              </w:rPr>
              <w:instrText xml:space="preserve"> PAGEREF _Toc508279622 \h </w:instrText>
            </w:r>
            <w:r w:rsidR="00F46719">
              <w:rPr>
                <w:noProof/>
                <w:webHidden/>
              </w:rPr>
            </w:r>
            <w:r w:rsidR="00F46719">
              <w:rPr>
                <w:noProof/>
                <w:webHidden/>
              </w:rPr>
              <w:fldChar w:fldCharType="separate"/>
            </w:r>
            <w:r w:rsidR="00514551">
              <w:rPr>
                <w:noProof/>
                <w:webHidden/>
              </w:rPr>
              <w:t>2</w:t>
            </w:r>
            <w:r w:rsidR="00F46719">
              <w:rPr>
                <w:noProof/>
                <w:webHidden/>
              </w:rPr>
              <w:fldChar w:fldCharType="end"/>
            </w:r>
          </w:hyperlink>
        </w:p>
        <w:p w14:paraId="0205BF1A" w14:textId="434B2DC6" w:rsidR="00F46719" w:rsidRDefault="00B938D2">
          <w:pPr>
            <w:pStyle w:val="TDC2"/>
            <w:tabs>
              <w:tab w:val="right" w:leader="dot" w:pos="9678"/>
            </w:tabs>
            <w:rPr>
              <w:noProof/>
            </w:rPr>
          </w:pPr>
          <w:hyperlink w:anchor="_Toc508279623" w:history="1">
            <w:r w:rsidR="00F46719" w:rsidRPr="00C669D1">
              <w:rPr>
                <w:rStyle w:val="Hipervnculo"/>
                <w:rFonts w:cstheme="minorHAnsi"/>
                <w:noProof/>
              </w:rPr>
              <w:t>3. Autorización e Historia:</w:t>
            </w:r>
            <w:r w:rsidR="00F46719">
              <w:rPr>
                <w:noProof/>
                <w:webHidden/>
              </w:rPr>
              <w:tab/>
            </w:r>
            <w:r w:rsidR="00F46719">
              <w:rPr>
                <w:noProof/>
                <w:webHidden/>
              </w:rPr>
              <w:fldChar w:fldCharType="begin"/>
            </w:r>
            <w:r w:rsidR="00F46719">
              <w:rPr>
                <w:noProof/>
                <w:webHidden/>
              </w:rPr>
              <w:instrText xml:space="preserve"> PAGEREF _Toc508279623 \h </w:instrText>
            </w:r>
            <w:r w:rsidR="00F46719">
              <w:rPr>
                <w:noProof/>
                <w:webHidden/>
              </w:rPr>
            </w:r>
            <w:r w:rsidR="00F46719">
              <w:rPr>
                <w:noProof/>
                <w:webHidden/>
              </w:rPr>
              <w:fldChar w:fldCharType="separate"/>
            </w:r>
            <w:r w:rsidR="00514551">
              <w:rPr>
                <w:noProof/>
                <w:webHidden/>
              </w:rPr>
              <w:t>2</w:t>
            </w:r>
            <w:r w:rsidR="00F46719">
              <w:rPr>
                <w:noProof/>
                <w:webHidden/>
              </w:rPr>
              <w:fldChar w:fldCharType="end"/>
            </w:r>
          </w:hyperlink>
        </w:p>
        <w:p w14:paraId="3181098F" w14:textId="3285DE25" w:rsidR="00F46719" w:rsidRDefault="00B938D2">
          <w:pPr>
            <w:pStyle w:val="TDC2"/>
            <w:tabs>
              <w:tab w:val="right" w:leader="dot" w:pos="9678"/>
            </w:tabs>
            <w:rPr>
              <w:noProof/>
            </w:rPr>
          </w:pPr>
          <w:hyperlink w:anchor="_Toc508279624" w:history="1">
            <w:r w:rsidR="00F46719" w:rsidRPr="00C669D1">
              <w:rPr>
                <w:rStyle w:val="Hipervnculo"/>
                <w:rFonts w:cstheme="minorHAnsi"/>
                <w:noProof/>
              </w:rPr>
              <w:t>4. Organización y Objeto Social:</w:t>
            </w:r>
            <w:r w:rsidR="00F46719">
              <w:rPr>
                <w:noProof/>
                <w:webHidden/>
              </w:rPr>
              <w:tab/>
            </w:r>
            <w:r w:rsidR="00F46719">
              <w:rPr>
                <w:noProof/>
                <w:webHidden/>
              </w:rPr>
              <w:fldChar w:fldCharType="begin"/>
            </w:r>
            <w:r w:rsidR="00F46719">
              <w:rPr>
                <w:noProof/>
                <w:webHidden/>
              </w:rPr>
              <w:instrText xml:space="preserve"> PAGEREF _Toc508279624 \h </w:instrText>
            </w:r>
            <w:r w:rsidR="00F46719">
              <w:rPr>
                <w:noProof/>
                <w:webHidden/>
              </w:rPr>
            </w:r>
            <w:r w:rsidR="00F46719">
              <w:rPr>
                <w:noProof/>
                <w:webHidden/>
              </w:rPr>
              <w:fldChar w:fldCharType="separate"/>
            </w:r>
            <w:r w:rsidR="00514551">
              <w:rPr>
                <w:noProof/>
                <w:webHidden/>
              </w:rPr>
              <w:t>2</w:t>
            </w:r>
            <w:r w:rsidR="00F46719">
              <w:rPr>
                <w:noProof/>
                <w:webHidden/>
              </w:rPr>
              <w:fldChar w:fldCharType="end"/>
            </w:r>
          </w:hyperlink>
        </w:p>
        <w:p w14:paraId="3E5886DF" w14:textId="4C474C07" w:rsidR="00F46719" w:rsidRDefault="00B938D2">
          <w:pPr>
            <w:pStyle w:val="TDC2"/>
            <w:tabs>
              <w:tab w:val="right" w:leader="dot" w:pos="9678"/>
            </w:tabs>
            <w:rPr>
              <w:noProof/>
            </w:rPr>
          </w:pPr>
          <w:hyperlink w:anchor="_Toc508279625" w:history="1">
            <w:r w:rsidR="00F46719" w:rsidRPr="00C669D1">
              <w:rPr>
                <w:rStyle w:val="Hipervnculo"/>
                <w:rFonts w:cstheme="minorHAnsi"/>
                <w:noProof/>
              </w:rPr>
              <w:t>5. Bases de Preparación de los Estados Financieros:</w:t>
            </w:r>
            <w:r w:rsidR="00F46719">
              <w:rPr>
                <w:noProof/>
                <w:webHidden/>
              </w:rPr>
              <w:tab/>
            </w:r>
            <w:r w:rsidR="00F46719">
              <w:rPr>
                <w:noProof/>
                <w:webHidden/>
              </w:rPr>
              <w:fldChar w:fldCharType="begin"/>
            </w:r>
            <w:r w:rsidR="00F46719">
              <w:rPr>
                <w:noProof/>
                <w:webHidden/>
              </w:rPr>
              <w:instrText xml:space="preserve"> PAGEREF _Toc508279625 \h </w:instrText>
            </w:r>
            <w:r w:rsidR="00F46719">
              <w:rPr>
                <w:noProof/>
                <w:webHidden/>
              </w:rPr>
            </w:r>
            <w:r w:rsidR="00F46719">
              <w:rPr>
                <w:noProof/>
                <w:webHidden/>
              </w:rPr>
              <w:fldChar w:fldCharType="separate"/>
            </w:r>
            <w:r w:rsidR="00514551">
              <w:rPr>
                <w:noProof/>
                <w:webHidden/>
              </w:rPr>
              <w:t>3</w:t>
            </w:r>
            <w:r w:rsidR="00F46719">
              <w:rPr>
                <w:noProof/>
                <w:webHidden/>
              </w:rPr>
              <w:fldChar w:fldCharType="end"/>
            </w:r>
          </w:hyperlink>
        </w:p>
        <w:p w14:paraId="653AF446" w14:textId="3BF8090A" w:rsidR="00F46719" w:rsidRDefault="00B938D2">
          <w:pPr>
            <w:pStyle w:val="TDC2"/>
            <w:tabs>
              <w:tab w:val="right" w:leader="dot" w:pos="9678"/>
            </w:tabs>
            <w:rPr>
              <w:noProof/>
            </w:rPr>
          </w:pPr>
          <w:hyperlink w:anchor="_Toc508279626" w:history="1">
            <w:r w:rsidR="00F46719" w:rsidRPr="00C669D1">
              <w:rPr>
                <w:rStyle w:val="Hipervnculo"/>
                <w:rFonts w:cstheme="minorHAnsi"/>
                <w:noProof/>
              </w:rPr>
              <w:t>6. Políticas de Contabilidad Significativas:</w:t>
            </w:r>
            <w:r w:rsidR="00F46719">
              <w:rPr>
                <w:noProof/>
                <w:webHidden/>
              </w:rPr>
              <w:tab/>
            </w:r>
            <w:r w:rsidR="00F46719">
              <w:rPr>
                <w:noProof/>
                <w:webHidden/>
              </w:rPr>
              <w:fldChar w:fldCharType="begin"/>
            </w:r>
            <w:r w:rsidR="00F46719">
              <w:rPr>
                <w:noProof/>
                <w:webHidden/>
              </w:rPr>
              <w:instrText xml:space="preserve"> PAGEREF _Toc508279626 \h </w:instrText>
            </w:r>
            <w:r w:rsidR="00F46719">
              <w:rPr>
                <w:noProof/>
                <w:webHidden/>
              </w:rPr>
            </w:r>
            <w:r w:rsidR="00F46719">
              <w:rPr>
                <w:noProof/>
                <w:webHidden/>
              </w:rPr>
              <w:fldChar w:fldCharType="separate"/>
            </w:r>
            <w:r w:rsidR="00514551">
              <w:rPr>
                <w:noProof/>
                <w:webHidden/>
              </w:rPr>
              <w:t>5</w:t>
            </w:r>
            <w:r w:rsidR="00F46719">
              <w:rPr>
                <w:noProof/>
                <w:webHidden/>
              </w:rPr>
              <w:fldChar w:fldCharType="end"/>
            </w:r>
          </w:hyperlink>
        </w:p>
        <w:p w14:paraId="21BA046A" w14:textId="7B06841A" w:rsidR="00F46719" w:rsidRDefault="00B938D2">
          <w:pPr>
            <w:pStyle w:val="TDC2"/>
            <w:tabs>
              <w:tab w:val="right" w:leader="dot" w:pos="9678"/>
            </w:tabs>
            <w:rPr>
              <w:noProof/>
            </w:rPr>
          </w:pPr>
          <w:hyperlink w:anchor="_Toc508279627" w:history="1">
            <w:r w:rsidR="00F46719" w:rsidRPr="00C669D1">
              <w:rPr>
                <w:rStyle w:val="Hipervnculo"/>
                <w:rFonts w:cstheme="minorHAnsi"/>
                <w:noProof/>
              </w:rPr>
              <w:t>7. Posición en Moneda Extranjera y Protección por Riesgo Cambiario:</w:t>
            </w:r>
            <w:r w:rsidR="00F46719">
              <w:rPr>
                <w:noProof/>
                <w:webHidden/>
              </w:rPr>
              <w:tab/>
            </w:r>
            <w:r w:rsidR="00F46719">
              <w:rPr>
                <w:noProof/>
                <w:webHidden/>
              </w:rPr>
              <w:fldChar w:fldCharType="begin"/>
            </w:r>
            <w:r w:rsidR="00F46719">
              <w:rPr>
                <w:noProof/>
                <w:webHidden/>
              </w:rPr>
              <w:instrText xml:space="preserve"> PAGEREF _Toc508279627 \h </w:instrText>
            </w:r>
            <w:r w:rsidR="00F46719">
              <w:rPr>
                <w:noProof/>
                <w:webHidden/>
              </w:rPr>
            </w:r>
            <w:r w:rsidR="00F46719">
              <w:rPr>
                <w:noProof/>
                <w:webHidden/>
              </w:rPr>
              <w:fldChar w:fldCharType="separate"/>
            </w:r>
            <w:r w:rsidR="00514551">
              <w:rPr>
                <w:noProof/>
                <w:webHidden/>
              </w:rPr>
              <w:t>6</w:t>
            </w:r>
            <w:r w:rsidR="00F46719">
              <w:rPr>
                <w:noProof/>
                <w:webHidden/>
              </w:rPr>
              <w:fldChar w:fldCharType="end"/>
            </w:r>
          </w:hyperlink>
        </w:p>
        <w:p w14:paraId="784807F5" w14:textId="540F7B8A" w:rsidR="00F46719" w:rsidRDefault="00B938D2">
          <w:pPr>
            <w:pStyle w:val="TDC2"/>
            <w:tabs>
              <w:tab w:val="right" w:leader="dot" w:pos="9678"/>
            </w:tabs>
            <w:rPr>
              <w:noProof/>
            </w:rPr>
          </w:pPr>
          <w:hyperlink w:anchor="_Toc508279628" w:history="1">
            <w:r w:rsidR="00F46719" w:rsidRPr="00C669D1">
              <w:rPr>
                <w:rStyle w:val="Hipervnculo"/>
                <w:rFonts w:cstheme="minorHAnsi"/>
                <w:noProof/>
              </w:rPr>
              <w:t>8. Reporte Analítico del Activo:</w:t>
            </w:r>
            <w:r w:rsidR="00F46719">
              <w:rPr>
                <w:noProof/>
                <w:webHidden/>
              </w:rPr>
              <w:tab/>
            </w:r>
            <w:r w:rsidR="00F46719">
              <w:rPr>
                <w:noProof/>
                <w:webHidden/>
              </w:rPr>
              <w:fldChar w:fldCharType="begin"/>
            </w:r>
            <w:r w:rsidR="00F46719">
              <w:rPr>
                <w:noProof/>
                <w:webHidden/>
              </w:rPr>
              <w:instrText xml:space="preserve"> PAGEREF _Toc508279628 \h </w:instrText>
            </w:r>
            <w:r w:rsidR="00F46719">
              <w:rPr>
                <w:noProof/>
                <w:webHidden/>
              </w:rPr>
            </w:r>
            <w:r w:rsidR="00F46719">
              <w:rPr>
                <w:noProof/>
                <w:webHidden/>
              </w:rPr>
              <w:fldChar w:fldCharType="separate"/>
            </w:r>
            <w:r w:rsidR="00514551">
              <w:rPr>
                <w:noProof/>
                <w:webHidden/>
              </w:rPr>
              <w:t>7</w:t>
            </w:r>
            <w:r w:rsidR="00F46719">
              <w:rPr>
                <w:noProof/>
                <w:webHidden/>
              </w:rPr>
              <w:fldChar w:fldCharType="end"/>
            </w:r>
          </w:hyperlink>
        </w:p>
        <w:p w14:paraId="7E663DB5" w14:textId="23C55B9B" w:rsidR="00F46719" w:rsidRDefault="00B938D2">
          <w:pPr>
            <w:pStyle w:val="TDC2"/>
            <w:tabs>
              <w:tab w:val="right" w:leader="dot" w:pos="9678"/>
            </w:tabs>
            <w:rPr>
              <w:noProof/>
            </w:rPr>
          </w:pPr>
          <w:hyperlink w:anchor="_Toc508279629" w:history="1">
            <w:r w:rsidR="00F46719" w:rsidRPr="00C669D1">
              <w:rPr>
                <w:rStyle w:val="Hipervnculo"/>
                <w:rFonts w:cstheme="minorHAnsi"/>
                <w:noProof/>
              </w:rPr>
              <w:t>9. Fideicomisos, Mandatos y Análogos:</w:t>
            </w:r>
            <w:r w:rsidR="00F46719">
              <w:rPr>
                <w:noProof/>
                <w:webHidden/>
              </w:rPr>
              <w:tab/>
            </w:r>
            <w:r w:rsidR="00F46719">
              <w:rPr>
                <w:noProof/>
                <w:webHidden/>
              </w:rPr>
              <w:fldChar w:fldCharType="begin"/>
            </w:r>
            <w:r w:rsidR="00F46719">
              <w:rPr>
                <w:noProof/>
                <w:webHidden/>
              </w:rPr>
              <w:instrText xml:space="preserve"> PAGEREF _Toc508279629 \h </w:instrText>
            </w:r>
            <w:r w:rsidR="00F46719">
              <w:rPr>
                <w:noProof/>
                <w:webHidden/>
              </w:rPr>
            </w:r>
            <w:r w:rsidR="00F46719">
              <w:rPr>
                <w:noProof/>
                <w:webHidden/>
              </w:rPr>
              <w:fldChar w:fldCharType="separate"/>
            </w:r>
            <w:r w:rsidR="00514551">
              <w:rPr>
                <w:noProof/>
                <w:webHidden/>
              </w:rPr>
              <w:t>8</w:t>
            </w:r>
            <w:r w:rsidR="00F46719">
              <w:rPr>
                <w:noProof/>
                <w:webHidden/>
              </w:rPr>
              <w:fldChar w:fldCharType="end"/>
            </w:r>
          </w:hyperlink>
        </w:p>
        <w:p w14:paraId="335A44C3" w14:textId="7CDCAD6D" w:rsidR="00F46719" w:rsidRDefault="00B938D2">
          <w:pPr>
            <w:pStyle w:val="TDC2"/>
            <w:tabs>
              <w:tab w:val="right" w:leader="dot" w:pos="9678"/>
            </w:tabs>
            <w:rPr>
              <w:noProof/>
            </w:rPr>
          </w:pPr>
          <w:hyperlink w:anchor="_Toc508279630" w:history="1">
            <w:r w:rsidR="00F46719" w:rsidRPr="00C669D1">
              <w:rPr>
                <w:rStyle w:val="Hipervnculo"/>
                <w:rFonts w:cstheme="minorHAnsi"/>
                <w:noProof/>
              </w:rPr>
              <w:t>10. Reporte de la Recaudación:</w:t>
            </w:r>
            <w:r w:rsidR="00F46719">
              <w:rPr>
                <w:noProof/>
                <w:webHidden/>
              </w:rPr>
              <w:tab/>
            </w:r>
            <w:r w:rsidR="00F46719">
              <w:rPr>
                <w:noProof/>
                <w:webHidden/>
              </w:rPr>
              <w:fldChar w:fldCharType="begin"/>
            </w:r>
            <w:r w:rsidR="00F46719">
              <w:rPr>
                <w:noProof/>
                <w:webHidden/>
              </w:rPr>
              <w:instrText xml:space="preserve"> PAGEREF _Toc508279630 \h </w:instrText>
            </w:r>
            <w:r w:rsidR="00F46719">
              <w:rPr>
                <w:noProof/>
                <w:webHidden/>
              </w:rPr>
            </w:r>
            <w:r w:rsidR="00F46719">
              <w:rPr>
                <w:noProof/>
                <w:webHidden/>
              </w:rPr>
              <w:fldChar w:fldCharType="separate"/>
            </w:r>
            <w:r w:rsidR="00514551">
              <w:rPr>
                <w:noProof/>
                <w:webHidden/>
              </w:rPr>
              <w:t>9</w:t>
            </w:r>
            <w:r w:rsidR="00F46719">
              <w:rPr>
                <w:noProof/>
                <w:webHidden/>
              </w:rPr>
              <w:fldChar w:fldCharType="end"/>
            </w:r>
          </w:hyperlink>
        </w:p>
        <w:p w14:paraId="290CB7FF" w14:textId="593A2B87" w:rsidR="00F46719" w:rsidRDefault="00B938D2">
          <w:pPr>
            <w:pStyle w:val="TDC2"/>
            <w:tabs>
              <w:tab w:val="right" w:leader="dot" w:pos="9678"/>
            </w:tabs>
            <w:rPr>
              <w:noProof/>
            </w:rPr>
          </w:pPr>
          <w:hyperlink w:anchor="_Toc508279631" w:history="1">
            <w:r w:rsidR="00F46719" w:rsidRPr="00C669D1">
              <w:rPr>
                <w:rStyle w:val="Hipervnculo"/>
                <w:rFonts w:cstheme="minorHAnsi"/>
                <w:noProof/>
              </w:rPr>
              <w:t>11. Información sobre la Deuda y el Reporte Analítico de la Deuda:</w:t>
            </w:r>
            <w:r w:rsidR="00F46719">
              <w:rPr>
                <w:noProof/>
                <w:webHidden/>
              </w:rPr>
              <w:tab/>
            </w:r>
            <w:r w:rsidR="00F46719">
              <w:rPr>
                <w:noProof/>
                <w:webHidden/>
              </w:rPr>
              <w:fldChar w:fldCharType="begin"/>
            </w:r>
            <w:r w:rsidR="00F46719">
              <w:rPr>
                <w:noProof/>
                <w:webHidden/>
              </w:rPr>
              <w:instrText xml:space="preserve"> PAGEREF _Toc508279631 \h </w:instrText>
            </w:r>
            <w:r w:rsidR="00F46719">
              <w:rPr>
                <w:noProof/>
                <w:webHidden/>
              </w:rPr>
            </w:r>
            <w:r w:rsidR="00F46719">
              <w:rPr>
                <w:noProof/>
                <w:webHidden/>
              </w:rPr>
              <w:fldChar w:fldCharType="separate"/>
            </w:r>
            <w:r w:rsidR="00514551">
              <w:rPr>
                <w:noProof/>
                <w:webHidden/>
              </w:rPr>
              <w:t>9</w:t>
            </w:r>
            <w:r w:rsidR="00F46719">
              <w:rPr>
                <w:noProof/>
                <w:webHidden/>
              </w:rPr>
              <w:fldChar w:fldCharType="end"/>
            </w:r>
          </w:hyperlink>
        </w:p>
        <w:p w14:paraId="67FB6C3B" w14:textId="747BD7EF" w:rsidR="00F46719" w:rsidRDefault="00B938D2">
          <w:pPr>
            <w:pStyle w:val="TDC2"/>
            <w:tabs>
              <w:tab w:val="right" w:leader="dot" w:pos="9678"/>
            </w:tabs>
            <w:rPr>
              <w:noProof/>
            </w:rPr>
          </w:pPr>
          <w:hyperlink w:anchor="_Toc508279632" w:history="1">
            <w:r w:rsidR="00F46719" w:rsidRPr="00C669D1">
              <w:rPr>
                <w:rStyle w:val="Hipervnculo"/>
                <w:rFonts w:cstheme="minorHAnsi"/>
                <w:noProof/>
              </w:rPr>
              <w:t>12. Calificaciones otorgadas:</w:t>
            </w:r>
            <w:r w:rsidR="00F46719">
              <w:rPr>
                <w:noProof/>
                <w:webHidden/>
              </w:rPr>
              <w:tab/>
            </w:r>
            <w:r w:rsidR="00F46719">
              <w:rPr>
                <w:noProof/>
                <w:webHidden/>
              </w:rPr>
              <w:fldChar w:fldCharType="begin"/>
            </w:r>
            <w:r w:rsidR="00F46719">
              <w:rPr>
                <w:noProof/>
                <w:webHidden/>
              </w:rPr>
              <w:instrText xml:space="preserve"> PAGEREF _Toc508279632 \h </w:instrText>
            </w:r>
            <w:r w:rsidR="00F46719">
              <w:rPr>
                <w:noProof/>
                <w:webHidden/>
              </w:rPr>
            </w:r>
            <w:r w:rsidR="00F46719">
              <w:rPr>
                <w:noProof/>
                <w:webHidden/>
              </w:rPr>
              <w:fldChar w:fldCharType="separate"/>
            </w:r>
            <w:r w:rsidR="00514551">
              <w:rPr>
                <w:noProof/>
                <w:webHidden/>
              </w:rPr>
              <w:t>9</w:t>
            </w:r>
            <w:r w:rsidR="00F46719">
              <w:rPr>
                <w:noProof/>
                <w:webHidden/>
              </w:rPr>
              <w:fldChar w:fldCharType="end"/>
            </w:r>
          </w:hyperlink>
        </w:p>
        <w:p w14:paraId="3373EEEC" w14:textId="06847D31" w:rsidR="00F46719" w:rsidRDefault="00B938D2">
          <w:pPr>
            <w:pStyle w:val="TDC2"/>
            <w:tabs>
              <w:tab w:val="right" w:leader="dot" w:pos="9678"/>
            </w:tabs>
            <w:rPr>
              <w:noProof/>
            </w:rPr>
          </w:pPr>
          <w:hyperlink w:anchor="_Toc508279633" w:history="1">
            <w:r w:rsidR="00F46719" w:rsidRPr="00C669D1">
              <w:rPr>
                <w:rStyle w:val="Hipervnculo"/>
                <w:rFonts w:cstheme="minorHAnsi"/>
                <w:noProof/>
              </w:rPr>
              <w:t>13. Proceso de Mejora:</w:t>
            </w:r>
            <w:r w:rsidR="00F46719">
              <w:rPr>
                <w:noProof/>
                <w:webHidden/>
              </w:rPr>
              <w:tab/>
            </w:r>
            <w:r w:rsidR="00F46719">
              <w:rPr>
                <w:noProof/>
                <w:webHidden/>
              </w:rPr>
              <w:fldChar w:fldCharType="begin"/>
            </w:r>
            <w:r w:rsidR="00F46719">
              <w:rPr>
                <w:noProof/>
                <w:webHidden/>
              </w:rPr>
              <w:instrText xml:space="preserve"> PAGEREF _Toc508279633 \h </w:instrText>
            </w:r>
            <w:r w:rsidR="00F46719">
              <w:rPr>
                <w:noProof/>
                <w:webHidden/>
              </w:rPr>
            </w:r>
            <w:r w:rsidR="00F46719">
              <w:rPr>
                <w:noProof/>
                <w:webHidden/>
              </w:rPr>
              <w:fldChar w:fldCharType="separate"/>
            </w:r>
            <w:r w:rsidR="00514551">
              <w:rPr>
                <w:noProof/>
                <w:webHidden/>
              </w:rPr>
              <w:t>9</w:t>
            </w:r>
            <w:r w:rsidR="00F46719">
              <w:rPr>
                <w:noProof/>
                <w:webHidden/>
              </w:rPr>
              <w:fldChar w:fldCharType="end"/>
            </w:r>
          </w:hyperlink>
        </w:p>
        <w:p w14:paraId="01A1A543" w14:textId="1EF41B13" w:rsidR="00F46719" w:rsidRDefault="00B938D2">
          <w:pPr>
            <w:pStyle w:val="TDC2"/>
            <w:tabs>
              <w:tab w:val="right" w:leader="dot" w:pos="9678"/>
            </w:tabs>
            <w:rPr>
              <w:noProof/>
            </w:rPr>
          </w:pPr>
          <w:hyperlink w:anchor="_Toc508279634" w:history="1">
            <w:r w:rsidR="00F46719" w:rsidRPr="00C669D1">
              <w:rPr>
                <w:rStyle w:val="Hipervnculo"/>
                <w:rFonts w:cstheme="minorHAnsi"/>
                <w:noProof/>
              </w:rPr>
              <w:t>14. Información por Segmentos:</w:t>
            </w:r>
            <w:r w:rsidR="00F46719">
              <w:rPr>
                <w:noProof/>
                <w:webHidden/>
              </w:rPr>
              <w:tab/>
            </w:r>
            <w:r w:rsidR="00F46719">
              <w:rPr>
                <w:noProof/>
                <w:webHidden/>
              </w:rPr>
              <w:fldChar w:fldCharType="begin"/>
            </w:r>
            <w:r w:rsidR="00F46719">
              <w:rPr>
                <w:noProof/>
                <w:webHidden/>
              </w:rPr>
              <w:instrText xml:space="preserve"> PAGEREF _Toc508279634 \h </w:instrText>
            </w:r>
            <w:r w:rsidR="00F46719">
              <w:rPr>
                <w:noProof/>
                <w:webHidden/>
              </w:rPr>
            </w:r>
            <w:r w:rsidR="00F46719">
              <w:rPr>
                <w:noProof/>
                <w:webHidden/>
              </w:rPr>
              <w:fldChar w:fldCharType="separate"/>
            </w:r>
            <w:r w:rsidR="00514551">
              <w:rPr>
                <w:noProof/>
                <w:webHidden/>
              </w:rPr>
              <w:t>10</w:t>
            </w:r>
            <w:r w:rsidR="00F46719">
              <w:rPr>
                <w:noProof/>
                <w:webHidden/>
              </w:rPr>
              <w:fldChar w:fldCharType="end"/>
            </w:r>
          </w:hyperlink>
        </w:p>
        <w:p w14:paraId="314DA06E" w14:textId="6D6898A2" w:rsidR="00F46719" w:rsidRDefault="00B938D2">
          <w:pPr>
            <w:pStyle w:val="TDC2"/>
            <w:tabs>
              <w:tab w:val="right" w:leader="dot" w:pos="9678"/>
            </w:tabs>
            <w:rPr>
              <w:noProof/>
            </w:rPr>
          </w:pPr>
          <w:hyperlink w:anchor="_Toc508279635" w:history="1">
            <w:r w:rsidR="00F46719" w:rsidRPr="00C669D1">
              <w:rPr>
                <w:rStyle w:val="Hipervnculo"/>
                <w:rFonts w:cstheme="minorHAnsi"/>
                <w:noProof/>
              </w:rPr>
              <w:t>15. Eventos Posteriores al Cierre:</w:t>
            </w:r>
            <w:r w:rsidR="00F46719">
              <w:rPr>
                <w:noProof/>
                <w:webHidden/>
              </w:rPr>
              <w:tab/>
            </w:r>
            <w:r w:rsidR="00F46719">
              <w:rPr>
                <w:noProof/>
                <w:webHidden/>
              </w:rPr>
              <w:fldChar w:fldCharType="begin"/>
            </w:r>
            <w:r w:rsidR="00F46719">
              <w:rPr>
                <w:noProof/>
                <w:webHidden/>
              </w:rPr>
              <w:instrText xml:space="preserve"> PAGEREF _Toc508279635 \h </w:instrText>
            </w:r>
            <w:r w:rsidR="00F46719">
              <w:rPr>
                <w:noProof/>
                <w:webHidden/>
              </w:rPr>
            </w:r>
            <w:r w:rsidR="00F46719">
              <w:rPr>
                <w:noProof/>
                <w:webHidden/>
              </w:rPr>
              <w:fldChar w:fldCharType="separate"/>
            </w:r>
            <w:r w:rsidR="00514551">
              <w:rPr>
                <w:noProof/>
                <w:webHidden/>
              </w:rPr>
              <w:t>10</w:t>
            </w:r>
            <w:r w:rsidR="00F46719">
              <w:rPr>
                <w:noProof/>
                <w:webHidden/>
              </w:rPr>
              <w:fldChar w:fldCharType="end"/>
            </w:r>
          </w:hyperlink>
        </w:p>
        <w:p w14:paraId="0A10726F" w14:textId="07D429E7" w:rsidR="00F46719" w:rsidRDefault="00B938D2">
          <w:pPr>
            <w:pStyle w:val="TDC2"/>
            <w:tabs>
              <w:tab w:val="right" w:leader="dot" w:pos="9678"/>
            </w:tabs>
            <w:rPr>
              <w:noProof/>
            </w:rPr>
          </w:pPr>
          <w:hyperlink w:anchor="_Toc508279636" w:history="1">
            <w:r w:rsidR="00F46719" w:rsidRPr="00C669D1">
              <w:rPr>
                <w:rStyle w:val="Hipervnculo"/>
                <w:rFonts w:cstheme="minorHAnsi"/>
                <w:noProof/>
              </w:rPr>
              <w:t>16. Partes Relacionadas:</w:t>
            </w:r>
            <w:r w:rsidR="00F46719">
              <w:rPr>
                <w:noProof/>
                <w:webHidden/>
              </w:rPr>
              <w:tab/>
            </w:r>
            <w:r w:rsidR="00F46719">
              <w:rPr>
                <w:noProof/>
                <w:webHidden/>
              </w:rPr>
              <w:fldChar w:fldCharType="begin"/>
            </w:r>
            <w:r w:rsidR="00F46719">
              <w:rPr>
                <w:noProof/>
                <w:webHidden/>
              </w:rPr>
              <w:instrText xml:space="preserve"> PAGEREF _Toc508279636 \h </w:instrText>
            </w:r>
            <w:r w:rsidR="00F46719">
              <w:rPr>
                <w:noProof/>
                <w:webHidden/>
              </w:rPr>
            </w:r>
            <w:r w:rsidR="00F46719">
              <w:rPr>
                <w:noProof/>
                <w:webHidden/>
              </w:rPr>
              <w:fldChar w:fldCharType="separate"/>
            </w:r>
            <w:r w:rsidR="00514551">
              <w:rPr>
                <w:noProof/>
                <w:webHidden/>
              </w:rPr>
              <w:t>10</w:t>
            </w:r>
            <w:r w:rsidR="00F46719">
              <w:rPr>
                <w:noProof/>
                <w:webHidden/>
              </w:rPr>
              <w:fldChar w:fldCharType="end"/>
            </w:r>
          </w:hyperlink>
        </w:p>
        <w:p w14:paraId="3402BC77" w14:textId="604B30F0" w:rsidR="00F46719" w:rsidRDefault="00B938D2">
          <w:pPr>
            <w:pStyle w:val="TDC2"/>
            <w:tabs>
              <w:tab w:val="right" w:leader="dot" w:pos="9678"/>
            </w:tabs>
            <w:rPr>
              <w:noProof/>
            </w:rPr>
          </w:pPr>
          <w:hyperlink w:anchor="_Toc508279637" w:history="1">
            <w:r w:rsidR="00F46719" w:rsidRPr="00C669D1">
              <w:rPr>
                <w:rStyle w:val="Hipervnculo"/>
                <w:rFonts w:cstheme="minorHAnsi"/>
                <w:noProof/>
              </w:rPr>
              <w:t>17. Responsabilidad Sobre la Presentación Razonable de la Información Contable:</w:t>
            </w:r>
            <w:r w:rsidR="00F46719">
              <w:rPr>
                <w:noProof/>
                <w:webHidden/>
              </w:rPr>
              <w:tab/>
            </w:r>
            <w:r w:rsidR="00F46719">
              <w:rPr>
                <w:noProof/>
                <w:webHidden/>
              </w:rPr>
              <w:fldChar w:fldCharType="begin"/>
            </w:r>
            <w:r w:rsidR="00F46719">
              <w:rPr>
                <w:noProof/>
                <w:webHidden/>
              </w:rPr>
              <w:instrText xml:space="preserve"> PAGEREF _Toc508279637 \h </w:instrText>
            </w:r>
            <w:r w:rsidR="00F46719">
              <w:rPr>
                <w:noProof/>
                <w:webHidden/>
              </w:rPr>
            </w:r>
            <w:r w:rsidR="00F46719">
              <w:rPr>
                <w:noProof/>
                <w:webHidden/>
              </w:rPr>
              <w:fldChar w:fldCharType="separate"/>
            </w:r>
            <w:r w:rsidR="00514551">
              <w:rPr>
                <w:noProof/>
                <w:webHidden/>
              </w:rPr>
              <w:t>10</w:t>
            </w:r>
            <w:r w:rsidR="00F46719">
              <w:rPr>
                <w:noProof/>
                <w:webHidden/>
              </w:rPr>
              <w:fldChar w:fldCharType="end"/>
            </w:r>
          </w:hyperlink>
        </w:p>
        <w:p w14:paraId="43551857" w14:textId="63089451" w:rsidR="00F46719" w:rsidRDefault="00F46719">
          <w:r>
            <w:rPr>
              <w:b/>
              <w:bCs/>
              <w:lang w:val="es-ES"/>
            </w:rPr>
            <w:fldChar w:fldCharType="end"/>
          </w:r>
        </w:p>
      </w:sdtContent>
    </w:sdt>
    <w:p w14:paraId="2F147EA5" w14:textId="77777777" w:rsidR="00F46719" w:rsidRPr="00E74967" w:rsidRDefault="00F46719" w:rsidP="00CB41C4">
      <w:pPr>
        <w:tabs>
          <w:tab w:val="left" w:leader="underscore" w:pos="9639"/>
        </w:tabs>
        <w:spacing w:after="0" w:line="240" w:lineRule="auto"/>
        <w:jc w:val="both"/>
        <w:rPr>
          <w:rFonts w:cs="Calibri"/>
        </w:rPr>
      </w:pPr>
    </w:p>
    <w:p w14:paraId="7203E26E" w14:textId="77777777" w:rsidR="007D1E76" w:rsidRPr="00E74967" w:rsidRDefault="007D1E76" w:rsidP="00CB41C4">
      <w:pPr>
        <w:tabs>
          <w:tab w:val="left" w:leader="underscore" w:pos="9639"/>
        </w:tabs>
        <w:spacing w:after="0" w:line="240" w:lineRule="auto"/>
        <w:jc w:val="both"/>
        <w:rPr>
          <w:rFonts w:cs="Calibri"/>
        </w:rPr>
      </w:pPr>
    </w:p>
    <w:p w14:paraId="1A1295A4" w14:textId="77777777" w:rsidR="007D1E76" w:rsidRPr="000C3365" w:rsidRDefault="007D1E76" w:rsidP="000C3365">
      <w:pPr>
        <w:pStyle w:val="Ttulo2"/>
        <w:rPr>
          <w:rFonts w:asciiTheme="minorHAnsi" w:hAnsiTheme="minorHAnsi" w:cstheme="minorHAnsi"/>
          <w:b/>
          <w:color w:val="auto"/>
          <w:sz w:val="22"/>
        </w:rPr>
      </w:pPr>
      <w:bookmarkStart w:id="0" w:name="_Toc508279621"/>
      <w:r w:rsidRPr="000C3365">
        <w:rPr>
          <w:rFonts w:asciiTheme="minorHAnsi" w:hAnsiTheme="minorHAnsi" w:cstheme="minorHAnsi"/>
          <w:b/>
          <w:color w:val="auto"/>
          <w:sz w:val="22"/>
        </w:rPr>
        <w:t>1. Introducción:</w:t>
      </w:r>
      <w:bookmarkEnd w:id="0"/>
    </w:p>
    <w:p w14:paraId="56037BD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Breve descripción de las actividades principales de la entidad.</w:t>
      </w:r>
    </w:p>
    <w:p w14:paraId="0362C901" w14:textId="35766717"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7FC5E966" w14:textId="6D8AABC4" w:rsidR="007D1E76" w:rsidRDefault="007D1E76" w:rsidP="00CB41C4">
      <w:pPr>
        <w:tabs>
          <w:tab w:val="left" w:leader="underscore" w:pos="9639"/>
        </w:tabs>
        <w:spacing w:after="0" w:line="240" w:lineRule="auto"/>
        <w:jc w:val="both"/>
        <w:rPr>
          <w:rFonts w:cs="Calibri"/>
        </w:rPr>
      </w:pPr>
    </w:p>
    <w:p w14:paraId="7BEC8226" w14:textId="77777777" w:rsidR="0054701E" w:rsidRPr="00E74967" w:rsidRDefault="0054701E" w:rsidP="00CB41C4">
      <w:pPr>
        <w:tabs>
          <w:tab w:val="left" w:leader="underscore" w:pos="9639"/>
        </w:tabs>
        <w:spacing w:after="0" w:line="240" w:lineRule="auto"/>
        <w:jc w:val="both"/>
        <w:rPr>
          <w:rFonts w:cs="Calibri"/>
        </w:rPr>
      </w:pPr>
    </w:p>
    <w:p w14:paraId="6697FD8A" w14:textId="77777777" w:rsidR="007D1E76" w:rsidRPr="000C3365" w:rsidRDefault="007D1E76" w:rsidP="000C3365">
      <w:pPr>
        <w:pStyle w:val="Ttulo2"/>
        <w:rPr>
          <w:rFonts w:asciiTheme="minorHAnsi" w:hAnsiTheme="minorHAnsi" w:cstheme="minorHAnsi"/>
          <w:b/>
          <w:color w:val="auto"/>
          <w:sz w:val="22"/>
        </w:rPr>
      </w:pPr>
      <w:bookmarkStart w:id="1" w:name="_Toc508279622"/>
      <w:r w:rsidRPr="000C3365">
        <w:rPr>
          <w:rFonts w:asciiTheme="minorHAnsi" w:hAnsiTheme="minorHAnsi" w:cstheme="minorHAnsi"/>
          <w:b/>
          <w:color w:val="auto"/>
          <w:sz w:val="22"/>
        </w:rPr>
        <w:t>2. Describir el pan</w:t>
      </w:r>
      <w:r w:rsidR="00E00323" w:rsidRPr="000C3365">
        <w:rPr>
          <w:rFonts w:asciiTheme="minorHAnsi" w:hAnsiTheme="minorHAnsi" w:cstheme="minorHAnsi"/>
          <w:b/>
          <w:color w:val="auto"/>
          <w:sz w:val="22"/>
        </w:rPr>
        <w:t>orama Económico y Financiero:</w:t>
      </w:r>
      <w:bookmarkEnd w:id="1"/>
    </w:p>
    <w:p w14:paraId="7B629A4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 las principales condiciones económico-financieras bajo las cuales el ente público estuvo operando; y las cuales influyeron en la toma de decisiones de la administración; tanto</w:t>
      </w:r>
      <w:r w:rsidR="00E00323" w:rsidRPr="00E74967">
        <w:rPr>
          <w:rFonts w:cs="Calibri"/>
        </w:rPr>
        <w:t xml:space="preserve"> a nivel local como federal.</w:t>
      </w:r>
    </w:p>
    <w:p w14:paraId="10C4C64C" w14:textId="11C201A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7F80FDF" w14:textId="77777777" w:rsidR="007D1E76" w:rsidRPr="00E74967" w:rsidRDefault="007D1E76" w:rsidP="00CB41C4">
      <w:pPr>
        <w:tabs>
          <w:tab w:val="left" w:leader="underscore" w:pos="9639"/>
        </w:tabs>
        <w:spacing w:after="0" w:line="240" w:lineRule="auto"/>
        <w:jc w:val="both"/>
        <w:rPr>
          <w:rFonts w:cs="Calibri"/>
        </w:rPr>
      </w:pPr>
    </w:p>
    <w:p w14:paraId="3285DC0B" w14:textId="77777777" w:rsidR="007D1E76" w:rsidRPr="00E74967" w:rsidRDefault="007D1E76" w:rsidP="00CB41C4">
      <w:pPr>
        <w:tabs>
          <w:tab w:val="left" w:leader="underscore" w:pos="9639"/>
        </w:tabs>
        <w:spacing w:after="0" w:line="240" w:lineRule="auto"/>
        <w:jc w:val="both"/>
        <w:rPr>
          <w:rFonts w:cs="Calibri"/>
        </w:rPr>
      </w:pPr>
    </w:p>
    <w:p w14:paraId="54575967" w14:textId="77777777" w:rsidR="007D1E76" w:rsidRPr="000C3365" w:rsidRDefault="007D1E76" w:rsidP="000C3365">
      <w:pPr>
        <w:pStyle w:val="Ttulo2"/>
        <w:rPr>
          <w:rFonts w:asciiTheme="minorHAnsi" w:hAnsiTheme="minorHAnsi" w:cstheme="minorHAnsi"/>
          <w:b/>
          <w:color w:val="auto"/>
          <w:sz w:val="22"/>
        </w:rPr>
      </w:pPr>
      <w:bookmarkStart w:id="2" w:name="_Toc508279623"/>
      <w:r w:rsidRPr="000C3365">
        <w:rPr>
          <w:rFonts w:asciiTheme="minorHAnsi" w:hAnsiTheme="minorHAnsi" w:cstheme="minorHAnsi"/>
          <w:b/>
          <w:color w:val="auto"/>
          <w:sz w:val="22"/>
        </w:rPr>
        <w:t>3. Autoriza</w:t>
      </w:r>
      <w:r w:rsidR="00E00323" w:rsidRPr="000C3365">
        <w:rPr>
          <w:rFonts w:asciiTheme="minorHAnsi" w:hAnsiTheme="minorHAnsi" w:cstheme="minorHAnsi"/>
          <w:b/>
          <w:color w:val="auto"/>
          <w:sz w:val="22"/>
        </w:rPr>
        <w:t>ción e Historia:</w:t>
      </w:r>
      <w:bookmarkEnd w:id="2"/>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p>
    <w:p w14:paraId="3837CA26" w14:textId="522890BA"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4F52E4E0" w14:textId="77777777" w:rsidR="007D1E76" w:rsidRPr="00E74967" w:rsidRDefault="007D1E76"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45932019" w14:textId="17037926"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3843474F" w14:textId="77777777" w:rsidR="007D1E76" w:rsidRPr="00E74967" w:rsidRDefault="007D1E76" w:rsidP="00CB41C4">
      <w:pPr>
        <w:tabs>
          <w:tab w:val="left" w:leader="underscore" w:pos="9639"/>
        </w:tabs>
        <w:spacing w:after="0" w:line="240" w:lineRule="auto"/>
        <w:jc w:val="both"/>
        <w:rPr>
          <w:rFonts w:cs="Calibri"/>
        </w:rPr>
      </w:pPr>
    </w:p>
    <w:p w14:paraId="08136E94" w14:textId="77777777" w:rsidR="007D1E76" w:rsidRPr="000C3365" w:rsidRDefault="007D1E76" w:rsidP="000C3365">
      <w:pPr>
        <w:pStyle w:val="Ttulo2"/>
        <w:rPr>
          <w:rFonts w:asciiTheme="minorHAnsi" w:hAnsiTheme="minorHAnsi" w:cstheme="minorHAnsi"/>
          <w:b/>
          <w:color w:val="auto"/>
          <w:sz w:val="22"/>
        </w:rPr>
      </w:pPr>
      <w:bookmarkStart w:id="3" w:name="_Toc508279624"/>
      <w:r w:rsidRPr="000C3365">
        <w:rPr>
          <w:rFonts w:asciiTheme="minorHAnsi" w:hAnsiTheme="minorHAnsi" w:cstheme="minorHAnsi"/>
          <w:b/>
          <w:color w:val="auto"/>
          <w:sz w:val="22"/>
        </w:rPr>
        <w:t xml:space="preserve">4. </w:t>
      </w:r>
      <w:r w:rsidR="00E00323" w:rsidRPr="000C3365">
        <w:rPr>
          <w:rFonts w:asciiTheme="minorHAnsi" w:hAnsiTheme="minorHAnsi" w:cstheme="minorHAnsi"/>
          <w:b/>
          <w:color w:val="auto"/>
          <w:sz w:val="22"/>
        </w:rPr>
        <w:t>Organización y Objeto Social:</w:t>
      </w:r>
      <w:bookmarkEnd w:id="3"/>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ACF74F3" w14:textId="3CE3D63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25E068D1" w14:textId="27AF9522" w:rsidR="007D1E76"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F90EEC" w14:textId="77777777" w:rsidR="00CB41C4" w:rsidRPr="00E74967" w:rsidRDefault="00CB41C4" w:rsidP="00CB41C4">
      <w:pPr>
        <w:tabs>
          <w:tab w:val="left" w:leader="underscore" w:pos="9639"/>
        </w:tabs>
        <w:spacing w:after="0" w:line="240" w:lineRule="auto"/>
        <w:jc w:val="both"/>
        <w:rPr>
          <w:rFonts w:cs="Calibri"/>
        </w:rPr>
      </w:pPr>
    </w:p>
    <w:p w14:paraId="2D21CE61" w14:textId="47C1AE54"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201</w:t>
      </w:r>
      <w:r w:rsidR="005B5531">
        <w:rPr>
          <w:rFonts w:cs="Calibri"/>
        </w:rPr>
        <w:t>9</w:t>
      </w:r>
      <w:r w:rsidRPr="00E74967">
        <w:rPr>
          <w:rFonts w:cs="Calibri"/>
        </w:rPr>
        <w:t>).</w:t>
      </w:r>
    </w:p>
    <w:p w14:paraId="04F7186A" w14:textId="67F2C244" w:rsidR="007D1E76" w:rsidRPr="00E74967" w:rsidRDefault="00CB41C4" w:rsidP="00CB41C4">
      <w:pPr>
        <w:tabs>
          <w:tab w:val="left" w:leader="underscore" w:pos="9639"/>
        </w:tabs>
        <w:spacing w:after="0" w:line="240" w:lineRule="auto"/>
        <w:jc w:val="both"/>
        <w:rPr>
          <w:rFonts w:cs="Calibri"/>
        </w:rPr>
      </w:pPr>
      <w:r>
        <w:rPr>
          <w:rFonts w:cs="Calibri"/>
        </w:rPr>
        <w:tab/>
      </w:r>
    </w:p>
    <w:p w14:paraId="16703E54" w14:textId="77777777"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711C6095" w14:textId="2FA0744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7E6777B9" w14:textId="02101D41"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p>
    <w:p w14:paraId="6268EF76" w14:textId="77777777" w:rsidR="007D1E76" w:rsidRPr="00E74967" w:rsidRDefault="007D1E7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Estructura organizacional básica.</w:t>
      </w:r>
    </w:p>
    <w:p w14:paraId="0FE08B68" w14:textId="77777777" w:rsidR="007D1E76" w:rsidRPr="00E74967" w:rsidRDefault="007D1E76" w:rsidP="00CB41C4">
      <w:pPr>
        <w:tabs>
          <w:tab w:val="left" w:leader="underscore" w:pos="9639"/>
        </w:tabs>
        <w:spacing w:after="0" w:line="240" w:lineRule="auto"/>
        <w:ind w:firstLine="708"/>
        <w:jc w:val="both"/>
        <w:rPr>
          <w:rFonts w:cs="Calibri"/>
        </w:rPr>
      </w:pPr>
      <w:r w:rsidRPr="00E74967">
        <w:rPr>
          <w:rFonts w:cs="Calibri"/>
        </w:rPr>
        <w:t>*Anexar organigrama de la entidad.</w:t>
      </w:r>
    </w:p>
    <w:p w14:paraId="3450C629" w14:textId="3688FBB3" w:rsidR="007D1E76" w:rsidRDefault="007D1E76" w:rsidP="00CB41C4">
      <w:pPr>
        <w:tabs>
          <w:tab w:val="left" w:leader="underscore" w:pos="9639"/>
        </w:tabs>
        <w:spacing w:after="0" w:line="240" w:lineRule="auto"/>
        <w:jc w:val="both"/>
        <w:rPr>
          <w:rFonts w:cs="Calibri"/>
        </w:rPr>
      </w:pPr>
    </w:p>
    <w:p w14:paraId="402CD14D" w14:textId="101F17FE" w:rsidR="00CB41C4" w:rsidRDefault="00CB41C4" w:rsidP="00CB41C4">
      <w:pPr>
        <w:tabs>
          <w:tab w:val="left" w:leader="underscore" w:pos="9639"/>
        </w:tabs>
        <w:spacing w:after="0" w:line="240" w:lineRule="auto"/>
        <w:jc w:val="both"/>
        <w:rPr>
          <w:rFonts w:cs="Calibri"/>
        </w:rPr>
      </w:pPr>
    </w:p>
    <w:p w14:paraId="13E82C3D" w14:textId="6A972F8F" w:rsidR="00CB41C4" w:rsidRDefault="00CB41C4" w:rsidP="00CB41C4">
      <w:pPr>
        <w:tabs>
          <w:tab w:val="left" w:leader="underscore" w:pos="9639"/>
        </w:tabs>
        <w:spacing w:after="0" w:line="240" w:lineRule="auto"/>
        <w:jc w:val="both"/>
        <w:rPr>
          <w:rFonts w:cs="Calibri"/>
        </w:rPr>
      </w:pPr>
    </w:p>
    <w:p w14:paraId="45085FA9" w14:textId="77777777" w:rsidR="0054701E" w:rsidRDefault="0054701E" w:rsidP="00CB41C4">
      <w:pPr>
        <w:tabs>
          <w:tab w:val="left" w:leader="underscore" w:pos="9639"/>
        </w:tabs>
        <w:spacing w:after="0" w:line="240" w:lineRule="auto"/>
        <w:jc w:val="both"/>
        <w:rPr>
          <w:rFonts w:cs="Calibri"/>
        </w:rPr>
      </w:pP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Fideicomisos, mandatos y análogos de los cuales es fideicomitente o </w:t>
      </w:r>
      <w:r w:rsidR="00657009" w:rsidRPr="00657009">
        <w:rPr>
          <w:rFonts w:cs="Calibri"/>
        </w:rPr>
        <w:t>fideicomisario</w:t>
      </w:r>
      <w:r w:rsidRPr="00E74967">
        <w:rPr>
          <w:rFonts w:cs="Calibri"/>
        </w:rPr>
        <w:t>.</w:t>
      </w:r>
    </w:p>
    <w:p w14:paraId="30A4EDC2" w14:textId="68DDA81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p>
    <w:p w14:paraId="4241EF36" w14:textId="7E6E2FBC" w:rsidR="007D1E76" w:rsidRDefault="007D1E76" w:rsidP="00CB41C4">
      <w:pPr>
        <w:tabs>
          <w:tab w:val="left" w:leader="underscore" w:pos="9639"/>
        </w:tabs>
        <w:spacing w:after="0" w:line="240" w:lineRule="auto"/>
        <w:jc w:val="both"/>
        <w:rPr>
          <w:rFonts w:cs="Calibri"/>
        </w:rPr>
      </w:pP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77777777" w:rsidR="007D1E76" w:rsidRPr="000C3365" w:rsidRDefault="007D1E76" w:rsidP="000C3365">
      <w:pPr>
        <w:pStyle w:val="Ttulo2"/>
        <w:rPr>
          <w:rFonts w:asciiTheme="minorHAnsi" w:hAnsiTheme="minorHAnsi" w:cstheme="minorHAnsi"/>
          <w:b/>
          <w:color w:val="auto"/>
          <w:sz w:val="22"/>
        </w:rPr>
      </w:pPr>
      <w:bookmarkStart w:id="4" w:name="_Toc508279625"/>
      <w:r w:rsidRPr="000C3365">
        <w:rPr>
          <w:rFonts w:asciiTheme="minorHAnsi" w:hAnsiTheme="minorHAnsi" w:cstheme="minorHAnsi"/>
          <w:b/>
          <w:color w:val="auto"/>
          <w:sz w:val="22"/>
        </w:rPr>
        <w:t>5. Bases de Preparació</w:t>
      </w:r>
      <w:r w:rsidR="00E00323" w:rsidRPr="000C3365">
        <w:rPr>
          <w:rFonts w:asciiTheme="minorHAnsi" w:hAnsiTheme="minorHAnsi" w:cstheme="minorHAnsi"/>
          <w:b/>
          <w:color w:val="auto"/>
          <w:sz w:val="22"/>
        </w:rPr>
        <w:t>n de los Estados Financieros:</w:t>
      </w:r>
      <w:bookmarkEnd w:id="4"/>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495B8FFF" w14:textId="3509CFF3"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p>
    <w:p w14:paraId="58B00679" w14:textId="77777777" w:rsidR="007D1E76" w:rsidRPr="00E74967" w:rsidRDefault="007D1E7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1F9EE54B" w14:textId="36DA12A0" w:rsidR="007D1E76" w:rsidRPr="00E74967" w:rsidRDefault="00CB41C4"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Postulados básicos.</w:t>
      </w:r>
    </w:p>
    <w:p w14:paraId="5009A319" w14:textId="105F8AD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1CC2D59E" w14:textId="77777777" w:rsidR="007D1E76" w:rsidRPr="00E74967" w:rsidRDefault="007D1E76" w:rsidP="00CB41C4">
      <w:pPr>
        <w:tabs>
          <w:tab w:val="left" w:leader="underscore" w:pos="9639"/>
        </w:tabs>
        <w:spacing w:after="0" w:line="240" w:lineRule="auto"/>
        <w:jc w:val="both"/>
        <w:rPr>
          <w:rFonts w:cs="Calibri"/>
        </w:rPr>
      </w:pPr>
    </w:p>
    <w:p w14:paraId="7989D89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MCCG (documentos publicados en el Diario Oficial de la Federación, agosto 2009).</w:t>
      </w:r>
    </w:p>
    <w:p w14:paraId="384678DD" w14:textId="642CD0F6"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68CF5993" w14:textId="510EB92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4B273D75" w14:textId="4CA9AFB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*Revelar los cambios en las políticas, la clasificación y medición de las mismas, así como su impacto en la información financiera:</w:t>
      </w:r>
    </w:p>
    <w:p w14:paraId="0360043A" w14:textId="14FFC46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58EC49E" w14:textId="77777777" w:rsidR="007D1E76" w:rsidRPr="00E74967" w:rsidRDefault="007D1E76" w:rsidP="00CB41C4">
      <w:pPr>
        <w:tabs>
          <w:tab w:val="left" w:leader="underscore" w:pos="9639"/>
        </w:tabs>
        <w:spacing w:after="0" w:line="240" w:lineRule="auto"/>
        <w:jc w:val="both"/>
        <w:rPr>
          <w:rFonts w:cs="Calibri"/>
        </w:rPr>
      </w:pP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77777777" w:rsidR="007D1E76" w:rsidRPr="00E74967" w:rsidRDefault="007D1E76" w:rsidP="000C3365">
      <w:pPr>
        <w:pStyle w:val="Ttulo2"/>
        <w:rPr>
          <w:rFonts w:cs="Calibri"/>
          <w:b/>
        </w:rPr>
      </w:pPr>
      <w:bookmarkStart w:id="5" w:name="_Toc508279626"/>
      <w:r w:rsidRPr="000C3365">
        <w:rPr>
          <w:rFonts w:asciiTheme="minorHAnsi" w:hAnsiTheme="minorHAnsi" w:cstheme="minorHAnsi"/>
          <w:b/>
          <w:color w:val="auto"/>
          <w:sz w:val="22"/>
        </w:rPr>
        <w:t>6. Políticas de</w:t>
      </w:r>
      <w:r w:rsidR="00E00323" w:rsidRPr="000C3365">
        <w:rPr>
          <w:rFonts w:asciiTheme="minorHAnsi" w:hAnsiTheme="minorHAnsi" w:cstheme="minorHAnsi"/>
          <w:b/>
          <w:color w:val="auto"/>
          <w:sz w:val="22"/>
        </w:rPr>
        <w:t xml:space="preserve"> Contabilidad Significativas:</w:t>
      </w:r>
      <w:bookmarkEnd w:id="5"/>
    </w:p>
    <w:p w14:paraId="793D8065" w14:textId="77777777" w:rsidR="007D1E76" w:rsidRPr="00E74967" w:rsidRDefault="007D1E76" w:rsidP="00CB41C4">
      <w:pPr>
        <w:tabs>
          <w:tab w:val="left" w:leader="underscore" w:pos="9639"/>
        </w:tabs>
        <w:spacing w:after="0" w:line="240" w:lineRule="auto"/>
        <w:jc w:val="both"/>
        <w:rPr>
          <w:rFonts w:cs="Calibri"/>
        </w:rPr>
      </w:pP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Actualización: se informará del método utilizado para la actualización del valor de los activos, pasivos y Hacienda Pública/</w:t>
      </w:r>
      <w:r w:rsidR="00657009" w:rsidRPr="00E74967">
        <w:rPr>
          <w:rFonts w:cs="Calibri"/>
        </w:rPr>
        <w:t>P</w:t>
      </w:r>
      <w:r w:rsidRPr="00E74967">
        <w:rPr>
          <w:rFonts w:cs="Calibri"/>
        </w:rPr>
        <w:t>atrimonio y las razones de dicha elección. Así como informar de la desconexión o reconexión inflacionaria:</w:t>
      </w:r>
    </w:p>
    <w:p w14:paraId="5C1081A4" w14:textId="4B37D55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04A4D32" w14:textId="77777777" w:rsidR="007D1E76" w:rsidRPr="00E74967" w:rsidRDefault="007D1E76" w:rsidP="00CB41C4">
      <w:pPr>
        <w:tabs>
          <w:tab w:val="left" w:leader="underscore" w:pos="9639"/>
        </w:tabs>
        <w:spacing w:after="0" w:line="240" w:lineRule="auto"/>
        <w:jc w:val="both"/>
        <w:rPr>
          <w:rFonts w:cs="Calibri"/>
        </w:rPr>
      </w:pPr>
    </w:p>
    <w:p w14:paraId="3D8017C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Informar sobre la realización de operaciones en el extranjero y de sus efectos en la información financiera gubernamental:</w:t>
      </w:r>
    </w:p>
    <w:p w14:paraId="761C47D7" w14:textId="7E1E9C3B"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5FCED94" w14:textId="77777777" w:rsidR="007D1E76" w:rsidRPr="00E74967" w:rsidRDefault="007D1E76" w:rsidP="00CB41C4">
      <w:pPr>
        <w:tabs>
          <w:tab w:val="left" w:leader="underscore" w:pos="9639"/>
        </w:tabs>
        <w:spacing w:after="0" w:line="240" w:lineRule="auto"/>
        <w:jc w:val="both"/>
        <w:rPr>
          <w:rFonts w:cs="Calibri"/>
        </w:rPr>
      </w:pPr>
    </w:p>
    <w:p w14:paraId="433324F3"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Método de valuación de la inversión en acciones de Compañías subsidiarias no consolidadas y asociadas:</w:t>
      </w:r>
    </w:p>
    <w:p w14:paraId="1C1D647B" w14:textId="5FA7598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A4933C" w14:textId="77777777" w:rsidR="007D1E76" w:rsidRPr="00E74967" w:rsidRDefault="007D1E7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788115A4" w14:textId="22D055E7"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3488266C" w14:textId="1A782C1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636D845" w14:textId="77777777" w:rsidR="007D1E76" w:rsidRPr="00E74967"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4E40100B" w14:textId="5F2DDB42"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4C613419" w14:textId="23449CBC"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8187B92" w14:textId="77777777" w:rsidR="007D1E76" w:rsidRPr="00E74967" w:rsidRDefault="007D1E76"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4696C24" w14:textId="72C83A2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668A3" w14:textId="77777777" w:rsidR="007D1E76" w:rsidRPr="00E74967" w:rsidRDefault="007D1E76"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i)</w:t>
      </w:r>
      <w:r w:rsidRPr="00E74967">
        <w:rPr>
          <w:rFonts w:cs="Calibri"/>
        </w:rPr>
        <w:t xml:space="preserve"> Reclasificaciones: Se deben revelar todos aquellos movimientos entre cuentas por efectos de cambios en los tipos de operaciones:</w:t>
      </w:r>
    </w:p>
    <w:p w14:paraId="4342A110" w14:textId="5E3103A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E29C8B6" w14:textId="77777777" w:rsidR="007D1E76" w:rsidRPr="00E74967" w:rsidRDefault="007D1E76"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02C28F78" w14:textId="1C8A82E0"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D06B360" w14:textId="77777777" w:rsidR="007D1E76" w:rsidRPr="00E74967" w:rsidRDefault="007D1E76" w:rsidP="00CB41C4">
      <w:pPr>
        <w:tabs>
          <w:tab w:val="left" w:leader="underscore" w:pos="9639"/>
        </w:tabs>
        <w:spacing w:after="0" w:line="240" w:lineRule="auto"/>
        <w:jc w:val="both"/>
        <w:rPr>
          <w:rFonts w:cs="Calibri"/>
        </w:rPr>
      </w:pP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77777777" w:rsidR="007D1E76" w:rsidRPr="000C3365" w:rsidRDefault="007D1E76" w:rsidP="000C3365">
      <w:pPr>
        <w:pStyle w:val="Ttulo2"/>
        <w:rPr>
          <w:rFonts w:asciiTheme="minorHAnsi" w:hAnsiTheme="minorHAnsi" w:cstheme="minorHAnsi"/>
          <w:b/>
          <w:color w:val="auto"/>
          <w:sz w:val="22"/>
        </w:rPr>
      </w:pPr>
      <w:bookmarkStart w:id="6" w:name="_Toc508279627"/>
      <w:r w:rsidRPr="000C3365">
        <w:rPr>
          <w:rFonts w:asciiTheme="minorHAnsi" w:hAnsiTheme="minorHAnsi" w:cstheme="minorHAnsi"/>
          <w:b/>
          <w:color w:val="auto"/>
          <w:sz w:val="22"/>
        </w:rPr>
        <w:t>7. Posición en Moneda Extranjera y Pro</w:t>
      </w:r>
      <w:r w:rsidR="00E00323" w:rsidRPr="000C3365">
        <w:rPr>
          <w:rFonts w:asciiTheme="minorHAnsi" w:hAnsiTheme="minorHAnsi" w:cstheme="minorHAnsi"/>
          <w:b/>
          <w:color w:val="auto"/>
          <w:sz w:val="22"/>
        </w:rPr>
        <w:t>tección por Riesgo Cambiario:</w:t>
      </w:r>
      <w:bookmarkEnd w:id="6"/>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20464C79" w14:textId="11CEEC2E"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3F08C55" w14:textId="77777777" w:rsidR="007D1E76" w:rsidRPr="00E74967" w:rsidRDefault="007D1E76"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22EC0EC7" w14:textId="40FAED33"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261C502E" w14:textId="57E0924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73CC39D" w14:textId="77777777" w:rsidR="007D1E76" w:rsidRPr="00E74967" w:rsidRDefault="007D1E76" w:rsidP="00CB41C4">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011B6E8C" w14:textId="68BF2D79"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3EDA9CB4" w14:textId="6BA04F65"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7777777" w:rsidR="007D1E76" w:rsidRPr="000C3365" w:rsidRDefault="007D1E76" w:rsidP="000C3365">
      <w:pPr>
        <w:pStyle w:val="Ttulo2"/>
        <w:rPr>
          <w:rFonts w:asciiTheme="minorHAnsi" w:hAnsiTheme="minorHAnsi" w:cstheme="minorHAnsi"/>
          <w:b/>
          <w:color w:val="auto"/>
          <w:sz w:val="22"/>
        </w:rPr>
      </w:pPr>
      <w:bookmarkStart w:id="7" w:name="_Toc508279628"/>
      <w:r w:rsidRPr="000C3365">
        <w:rPr>
          <w:rFonts w:asciiTheme="minorHAnsi" w:hAnsiTheme="minorHAnsi" w:cstheme="minorHAnsi"/>
          <w:b/>
          <w:color w:val="auto"/>
          <w:sz w:val="22"/>
        </w:rPr>
        <w:t xml:space="preserve">8. </w:t>
      </w:r>
      <w:r w:rsidR="00E00323" w:rsidRPr="000C3365">
        <w:rPr>
          <w:rFonts w:asciiTheme="minorHAnsi" w:hAnsiTheme="minorHAnsi" w:cstheme="minorHAnsi"/>
          <w:b/>
          <w:color w:val="auto"/>
          <w:sz w:val="22"/>
        </w:rPr>
        <w:t>Reporte Analítico del Activo:</w:t>
      </w:r>
      <w:bookmarkEnd w:id="7"/>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Vida útil o porcentajes de depreciación, deterioro o amortización utilizados en los diferentes tipos de activos:</w:t>
      </w:r>
    </w:p>
    <w:p w14:paraId="18A5CC0A" w14:textId="4A992D34" w:rsidR="007D1E76" w:rsidRPr="00E74967" w:rsidRDefault="0054701E"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Cambios en el porcentaje de depreciación o valor residual de los activos:</w:t>
      </w:r>
    </w:p>
    <w:p w14:paraId="1983354C" w14:textId="6DD4A6D5" w:rsidR="007D1E76" w:rsidRPr="00E74967" w:rsidRDefault="0054701E" w:rsidP="00CB41C4">
      <w:pPr>
        <w:tabs>
          <w:tab w:val="left" w:leader="underscore" w:pos="9639"/>
        </w:tabs>
        <w:spacing w:after="0" w:line="240" w:lineRule="auto"/>
        <w:jc w:val="both"/>
        <w:rPr>
          <w:rFonts w:cs="Calibri"/>
        </w:rPr>
      </w:pPr>
      <w:r>
        <w:rPr>
          <w:rFonts w:cs="Calibri"/>
        </w:rPr>
        <w:tab/>
      </w:r>
      <w:r w:rsidR="008C3BB8">
        <w:rPr>
          <w:rFonts w:cs="Calibri"/>
        </w:rPr>
        <w:tab/>
      </w:r>
      <w:r w:rsidR="008C3BB8">
        <w:rPr>
          <w:rFonts w:cs="Calibri"/>
        </w:rPr>
        <w:tab/>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7D1F662D" w14:textId="75F075A8"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3156F"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5B524ADD"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2FC9AF6" w14:textId="6D22B79E"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FD1B4E4" w14:textId="77777777" w:rsidR="007D1E76" w:rsidRPr="00E74967" w:rsidRDefault="007D1E76"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285EA102" w:rsidR="007D1E76" w:rsidRPr="00E74967" w:rsidRDefault="008C3BB8"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76A7ECE1" w14:textId="759CCA5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2F075955" w14:textId="4A7993CE"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descentralizados de Control Presupuestario Indirecto:</w:t>
      </w:r>
    </w:p>
    <w:p w14:paraId="6ED86A66" w14:textId="688624DF"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1E5C8CCB" w14:textId="2BFEFD3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5F9218F7" w14:textId="77777777" w:rsidR="007D1E76" w:rsidRPr="00E74967" w:rsidRDefault="007D1E76" w:rsidP="00CB41C4">
      <w:pPr>
        <w:tabs>
          <w:tab w:val="left" w:leader="underscore" w:pos="9639"/>
        </w:tabs>
        <w:spacing w:after="0" w:line="240" w:lineRule="auto"/>
        <w:jc w:val="both"/>
        <w:rPr>
          <w:rFonts w:cs="Calibri"/>
        </w:rPr>
      </w:pP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35A51839" w14:textId="0392F409"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99F0C37" w14:textId="77777777" w:rsidR="007D1E76" w:rsidRPr="00E74967" w:rsidRDefault="007D1E76" w:rsidP="00CB41C4">
      <w:pPr>
        <w:tabs>
          <w:tab w:val="left" w:leader="underscore" w:pos="9639"/>
        </w:tabs>
        <w:spacing w:after="0" w:line="240" w:lineRule="auto"/>
        <w:jc w:val="both"/>
        <w:rPr>
          <w:rFonts w:cs="Calibri"/>
        </w:rPr>
      </w:pPr>
    </w:p>
    <w:p w14:paraId="05A46B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organismos descentralizados de control presupuestario directo, según corresponda:</w:t>
      </w:r>
    </w:p>
    <w:p w14:paraId="0FC59EEE" w14:textId="1A29BC7D"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B6EDA91" w14:textId="77777777" w:rsidR="007D1E76" w:rsidRPr="00E74967" w:rsidRDefault="007D1E76" w:rsidP="00CB41C4">
      <w:pPr>
        <w:tabs>
          <w:tab w:val="left" w:leader="underscore" w:pos="9639"/>
        </w:tabs>
        <w:spacing w:after="0" w:line="240" w:lineRule="auto"/>
        <w:jc w:val="both"/>
        <w:rPr>
          <w:rFonts w:cs="Calibri"/>
        </w:rPr>
      </w:pP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77777777" w:rsidR="007D1E76" w:rsidRPr="000C3365" w:rsidRDefault="007D1E76" w:rsidP="000C3365">
      <w:pPr>
        <w:pStyle w:val="Ttulo2"/>
        <w:rPr>
          <w:rFonts w:asciiTheme="minorHAnsi" w:hAnsiTheme="minorHAnsi" w:cstheme="minorHAnsi"/>
          <w:b/>
          <w:color w:val="auto"/>
          <w:sz w:val="22"/>
        </w:rPr>
      </w:pPr>
      <w:bookmarkStart w:id="8" w:name="_Toc508279629"/>
      <w:r w:rsidRPr="000C3365">
        <w:rPr>
          <w:rFonts w:asciiTheme="minorHAnsi" w:hAnsiTheme="minorHAnsi" w:cstheme="minorHAnsi"/>
          <w:b/>
          <w:color w:val="auto"/>
          <w:sz w:val="22"/>
        </w:rPr>
        <w:t>9. Fidei</w:t>
      </w:r>
      <w:r w:rsidR="005E231E" w:rsidRPr="000C3365">
        <w:rPr>
          <w:rFonts w:asciiTheme="minorHAnsi" w:hAnsiTheme="minorHAnsi" w:cstheme="minorHAnsi"/>
          <w:b/>
          <w:color w:val="auto"/>
          <w:sz w:val="22"/>
        </w:rPr>
        <w:t>comisos, Mandatos y Análogos:</w:t>
      </w:r>
      <w:bookmarkEnd w:id="8"/>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0CFB4EF3" w14:textId="00199EBA"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796DC854" w14:textId="5D300973"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03AB3A3A" w14:textId="77777777" w:rsidR="007D1E76" w:rsidRPr="00E74967" w:rsidRDefault="007D1E76" w:rsidP="00CB41C4">
      <w:pPr>
        <w:tabs>
          <w:tab w:val="left" w:leader="underscore" w:pos="9639"/>
        </w:tabs>
        <w:spacing w:after="0" w:line="240" w:lineRule="auto"/>
        <w:jc w:val="both"/>
        <w:rPr>
          <w:rFonts w:cs="Calibri"/>
        </w:rPr>
      </w:pP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77777777" w:rsidR="007D1E76" w:rsidRPr="000C3365" w:rsidRDefault="007D1E76" w:rsidP="000C3365">
      <w:pPr>
        <w:pStyle w:val="Ttulo2"/>
        <w:rPr>
          <w:rFonts w:asciiTheme="minorHAnsi" w:hAnsiTheme="minorHAnsi" w:cstheme="minorHAnsi"/>
          <w:b/>
          <w:color w:val="auto"/>
          <w:sz w:val="22"/>
        </w:rPr>
      </w:pPr>
      <w:bookmarkStart w:id="9" w:name="_Toc508279630"/>
      <w:r w:rsidRPr="000C3365">
        <w:rPr>
          <w:rFonts w:asciiTheme="minorHAnsi" w:hAnsiTheme="minorHAnsi" w:cstheme="minorHAnsi"/>
          <w:b/>
          <w:color w:val="auto"/>
          <w:sz w:val="22"/>
        </w:rPr>
        <w:t>10. Reporte de la Recaudación:</w:t>
      </w:r>
      <w:bookmarkEnd w:id="9"/>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72F1AA21"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533390F5" w14:textId="1FED8D3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7C4CE7E2" w14:textId="77777777" w:rsidR="007D1E76" w:rsidRPr="00E74967" w:rsidRDefault="007D1E76" w:rsidP="00CB41C4">
      <w:pPr>
        <w:tabs>
          <w:tab w:val="left" w:leader="underscore" w:pos="9639"/>
        </w:tabs>
        <w:spacing w:after="0" w:line="240" w:lineRule="auto"/>
        <w:jc w:val="both"/>
        <w:rPr>
          <w:rFonts w:cs="Calibri"/>
        </w:rPr>
      </w:pPr>
    </w:p>
    <w:p w14:paraId="2D68C3FC" w14:textId="77777777" w:rsidR="007D1E76" w:rsidRPr="000C3365" w:rsidRDefault="007D1E76" w:rsidP="000C3365">
      <w:pPr>
        <w:pStyle w:val="Ttulo2"/>
        <w:rPr>
          <w:rFonts w:asciiTheme="minorHAnsi" w:hAnsiTheme="minorHAnsi" w:cstheme="minorHAnsi"/>
          <w:b/>
          <w:color w:val="auto"/>
          <w:sz w:val="22"/>
        </w:rPr>
      </w:pPr>
      <w:bookmarkStart w:id="10" w:name="_Toc508279631"/>
      <w:r w:rsidRPr="000C3365">
        <w:rPr>
          <w:rFonts w:asciiTheme="minorHAnsi" w:hAnsiTheme="minorHAnsi" w:cstheme="minorHAnsi"/>
          <w:b/>
          <w:color w:val="auto"/>
          <w:sz w:val="22"/>
        </w:rPr>
        <w:t>11. Información sobre la Deuda y el R</w:t>
      </w:r>
      <w:r w:rsidR="005E231E" w:rsidRPr="000C3365">
        <w:rPr>
          <w:rFonts w:asciiTheme="minorHAnsi" w:hAnsiTheme="minorHAnsi" w:cstheme="minorHAnsi"/>
          <w:b/>
          <w:color w:val="auto"/>
          <w:sz w:val="22"/>
        </w:rPr>
        <w:t>eporte Analítico de la Deuda:</w:t>
      </w:r>
      <w:bookmarkEnd w:id="10"/>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47A92FC9" w14:textId="77777777" w:rsidR="007D1E76" w:rsidRPr="00E74967" w:rsidRDefault="007D1E76" w:rsidP="00CB41C4">
      <w:pPr>
        <w:tabs>
          <w:tab w:val="left" w:leader="underscore" w:pos="9639"/>
        </w:tabs>
        <w:spacing w:after="0" w:line="240" w:lineRule="auto"/>
        <w:jc w:val="both"/>
        <w:rPr>
          <w:rFonts w:cs="Calibri"/>
        </w:rPr>
      </w:pP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7777777" w:rsidR="007D1E76" w:rsidRPr="000C3365" w:rsidRDefault="007D1E76" w:rsidP="000C3365">
      <w:pPr>
        <w:pStyle w:val="Ttulo2"/>
        <w:rPr>
          <w:rFonts w:asciiTheme="minorHAnsi" w:hAnsiTheme="minorHAnsi" w:cstheme="minorHAnsi"/>
          <w:b/>
          <w:color w:val="auto"/>
          <w:sz w:val="22"/>
        </w:rPr>
      </w:pPr>
      <w:bookmarkStart w:id="11" w:name="_Toc508279632"/>
      <w:r w:rsidRPr="000C3365">
        <w:rPr>
          <w:rFonts w:asciiTheme="minorHAnsi" w:hAnsiTheme="minorHAnsi" w:cstheme="minorHAnsi"/>
          <w:b/>
          <w:color w:val="auto"/>
          <w:sz w:val="22"/>
        </w:rPr>
        <w:t>12.</w:t>
      </w:r>
      <w:r w:rsidR="005E231E" w:rsidRPr="000C3365">
        <w:rPr>
          <w:rFonts w:asciiTheme="minorHAnsi" w:hAnsiTheme="minorHAnsi" w:cstheme="minorHAnsi"/>
          <w:b/>
          <w:color w:val="auto"/>
          <w:sz w:val="22"/>
        </w:rPr>
        <w:t xml:space="preserve"> Calificaciones otorgadas:</w:t>
      </w:r>
      <w:bookmarkEnd w:id="11"/>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5FD43505" w14:textId="2B7FB00C"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6B02EAB0" w14:textId="77777777" w:rsidR="007D1E76" w:rsidRPr="00E74967" w:rsidRDefault="007D1E76" w:rsidP="00CB41C4">
      <w:pPr>
        <w:tabs>
          <w:tab w:val="left" w:leader="underscore" w:pos="9639"/>
        </w:tabs>
        <w:spacing w:after="0" w:line="240" w:lineRule="auto"/>
        <w:jc w:val="both"/>
        <w:rPr>
          <w:rFonts w:cs="Calibri"/>
        </w:rPr>
      </w:pP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7777777" w:rsidR="007D1E76" w:rsidRPr="000C3365" w:rsidRDefault="007D1E76" w:rsidP="000C3365">
      <w:pPr>
        <w:pStyle w:val="Ttulo2"/>
        <w:rPr>
          <w:rFonts w:asciiTheme="minorHAnsi" w:hAnsiTheme="minorHAnsi" w:cstheme="minorHAnsi"/>
          <w:b/>
          <w:color w:val="auto"/>
          <w:sz w:val="22"/>
        </w:rPr>
      </w:pPr>
      <w:bookmarkStart w:id="12" w:name="_Toc508279633"/>
      <w:r w:rsidRPr="000C3365">
        <w:rPr>
          <w:rFonts w:asciiTheme="minorHAnsi" w:hAnsiTheme="minorHAnsi" w:cstheme="minorHAnsi"/>
          <w:b/>
          <w:color w:val="auto"/>
          <w:sz w:val="22"/>
        </w:rPr>
        <w:t>13. Proceso de Mejora:</w:t>
      </w:r>
      <w:bookmarkEnd w:id="12"/>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0132FB08" w14:textId="6A8DB2F4"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19EB2AD8" w14:textId="2961B927"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r>
        <w:rPr>
          <w:rFonts w:cs="Calibri"/>
        </w:rPr>
        <w:tab/>
      </w:r>
      <w:r>
        <w:rPr>
          <w:rFonts w:cs="Calibri"/>
        </w:rPr>
        <w:tab/>
      </w:r>
      <w:r>
        <w:rPr>
          <w:rFonts w:cs="Calibri"/>
        </w:rPr>
        <w:tab/>
      </w:r>
      <w:r>
        <w:rPr>
          <w:rFonts w:cs="Calibri"/>
        </w:rPr>
        <w:tab/>
      </w:r>
    </w:p>
    <w:p w14:paraId="6DD757EA" w14:textId="77777777" w:rsidR="007D1E76" w:rsidRPr="00E74967" w:rsidRDefault="007D1E76" w:rsidP="00CB41C4">
      <w:pPr>
        <w:tabs>
          <w:tab w:val="left" w:leader="underscore" w:pos="9639"/>
        </w:tabs>
        <w:spacing w:after="0" w:line="240" w:lineRule="auto"/>
        <w:jc w:val="both"/>
        <w:rPr>
          <w:rFonts w:cs="Calibri"/>
        </w:rPr>
      </w:pP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77777777" w:rsidR="007D1E76" w:rsidRPr="000C3365" w:rsidRDefault="007D1E76" w:rsidP="000C3365">
      <w:pPr>
        <w:pStyle w:val="Ttulo2"/>
        <w:rPr>
          <w:rFonts w:asciiTheme="minorHAnsi" w:hAnsiTheme="minorHAnsi" w:cstheme="minorHAnsi"/>
          <w:b/>
          <w:color w:val="auto"/>
          <w:sz w:val="22"/>
        </w:rPr>
      </w:pPr>
      <w:bookmarkStart w:id="13" w:name="_Toc508279634"/>
      <w:r w:rsidRPr="000C3365">
        <w:rPr>
          <w:rFonts w:asciiTheme="minorHAnsi" w:hAnsiTheme="minorHAnsi" w:cstheme="minorHAnsi"/>
          <w:b/>
          <w:color w:val="auto"/>
          <w:sz w:val="22"/>
        </w:rPr>
        <w:t>1</w:t>
      </w:r>
      <w:r w:rsidR="005E231E" w:rsidRPr="000C3365">
        <w:rPr>
          <w:rFonts w:asciiTheme="minorHAnsi" w:hAnsiTheme="minorHAnsi" w:cstheme="minorHAnsi"/>
          <w:b/>
          <w:color w:val="auto"/>
          <w:sz w:val="22"/>
        </w:rPr>
        <w:t>4. Información por Segmentos:</w:t>
      </w:r>
      <w:bookmarkEnd w:id="13"/>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4054793D" w14:textId="77777777" w:rsidR="007D1E76" w:rsidRPr="00E74967" w:rsidRDefault="007D1E76" w:rsidP="00CB41C4">
      <w:pPr>
        <w:tabs>
          <w:tab w:val="left" w:leader="underscore" w:pos="9639"/>
        </w:tabs>
        <w:spacing w:after="0" w:line="240" w:lineRule="auto"/>
        <w:jc w:val="both"/>
        <w:rPr>
          <w:rFonts w:cs="Calibri"/>
        </w:rPr>
      </w:pP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7777777" w:rsidR="007D1E76" w:rsidRPr="000C3365" w:rsidRDefault="007D1E76" w:rsidP="000C3365">
      <w:pPr>
        <w:pStyle w:val="Ttulo2"/>
        <w:rPr>
          <w:rFonts w:asciiTheme="minorHAnsi" w:hAnsiTheme="minorHAnsi" w:cstheme="minorHAnsi"/>
          <w:b/>
          <w:color w:val="auto"/>
          <w:sz w:val="22"/>
        </w:rPr>
      </w:pPr>
      <w:bookmarkStart w:id="14" w:name="_Toc508279635"/>
      <w:r w:rsidRPr="000C3365">
        <w:rPr>
          <w:rFonts w:asciiTheme="minorHAnsi" w:hAnsiTheme="minorHAnsi" w:cstheme="minorHAnsi"/>
          <w:b/>
          <w:color w:val="auto"/>
          <w:sz w:val="22"/>
        </w:rPr>
        <w:t>15. E</w:t>
      </w:r>
      <w:r w:rsidR="005E231E" w:rsidRPr="000C3365">
        <w:rPr>
          <w:rFonts w:asciiTheme="minorHAnsi" w:hAnsiTheme="minorHAnsi" w:cstheme="minorHAnsi"/>
          <w:b/>
          <w:color w:val="auto"/>
          <w:sz w:val="22"/>
        </w:rPr>
        <w:t>ventos Posteriores al Cierre:</w:t>
      </w:r>
      <w:bookmarkEnd w:id="14"/>
    </w:p>
    <w:p w14:paraId="362DF4F4" w14:textId="77777777" w:rsidR="007D1E76" w:rsidRPr="00E74967" w:rsidRDefault="007D1E76" w:rsidP="00CB41C4">
      <w:pPr>
        <w:tabs>
          <w:tab w:val="left" w:leader="underscore" w:pos="9639"/>
        </w:tabs>
        <w:spacing w:after="0" w:line="240" w:lineRule="auto"/>
        <w:jc w:val="both"/>
        <w:rPr>
          <w:rFonts w:cs="Calibri"/>
        </w:rPr>
      </w:pPr>
    </w:p>
    <w:p w14:paraId="1C1B13BA" w14:textId="42DFA7B8" w:rsidR="007D1E76" w:rsidRPr="00E74967" w:rsidRDefault="007D1E76" w:rsidP="00CB41C4">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77777777" w:rsidR="007D1E76" w:rsidRPr="000C3365" w:rsidRDefault="005E231E" w:rsidP="000C3365">
      <w:pPr>
        <w:pStyle w:val="Ttulo2"/>
        <w:rPr>
          <w:rFonts w:asciiTheme="minorHAnsi" w:hAnsiTheme="minorHAnsi" w:cstheme="minorHAnsi"/>
          <w:b/>
          <w:color w:val="auto"/>
          <w:sz w:val="22"/>
        </w:rPr>
      </w:pPr>
      <w:bookmarkStart w:id="15" w:name="_Toc508279636"/>
      <w:r w:rsidRPr="000C3365">
        <w:rPr>
          <w:rFonts w:asciiTheme="minorHAnsi" w:hAnsiTheme="minorHAnsi" w:cstheme="minorHAnsi"/>
          <w:b/>
          <w:color w:val="auto"/>
          <w:sz w:val="22"/>
        </w:rPr>
        <w:t>16. Partes Relacionadas:</w:t>
      </w:r>
      <w:bookmarkEnd w:id="15"/>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1F9AFC54" w14:textId="7FA26812" w:rsidR="007D1E76" w:rsidRPr="00E74967" w:rsidRDefault="000C3365" w:rsidP="00CB41C4">
      <w:pPr>
        <w:tabs>
          <w:tab w:val="left" w:leader="underscore" w:pos="9639"/>
        </w:tabs>
        <w:spacing w:after="0" w:line="240" w:lineRule="auto"/>
        <w:jc w:val="both"/>
        <w:rPr>
          <w:rFonts w:cs="Calibri"/>
        </w:rPr>
      </w:pPr>
      <w:r>
        <w:rPr>
          <w:rFonts w:cs="Calibri"/>
        </w:rPr>
        <w:tab/>
      </w:r>
      <w:r>
        <w:rPr>
          <w:rFonts w:cs="Calibri"/>
        </w:rPr>
        <w:tab/>
      </w:r>
      <w:r>
        <w:rPr>
          <w:rFonts w:cs="Calibri"/>
        </w:rPr>
        <w:tab/>
      </w:r>
    </w:p>
    <w:p w14:paraId="17CEED12" w14:textId="77777777" w:rsidR="007D1E76" w:rsidRPr="00E74967" w:rsidRDefault="007D1E76" w:rsidP="00CB41C4">
      <w:pPr>
        <w:tabs>
          <w:tab w:val="left" w:leader="underscore" w:pos="9639"/>
        </w:tabs>
        <w:spacing w:after="0" w:line="240" w:lineRule="auto"/>
        <w:jc w:val="both"/>
        <w:rPr>
          <w:rFonts w:cs="Calibri"/>
        </w:rPr>
      </w:pP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77777777" w:rsidR="007D1E76" w:rsidRPr="00F46719" w:rsidRDefault="007D1E76" w:rsidP="00F46719">
      <w:pPr>
        <w:pStyle w:val="Ttulo2"/>
        <w:rPr>
          <w:rFonts w:asciiTheme="minorHAnsi" w:hAnsiTheme="minorHAnsi" w:cstheme="minorHAnsi"/>
          <w:b/>
          <w:color w:val="auto"/>
          <w:sz w:val="22"/>
        </w:rPr>
      </w:pPr>
      <w:bookmarkStart w:id="16" w:name="_Toc508279637"/>
      <w:r w:rsidRPr="00F46719">
        <w:rPr>
          <w:rFonts w:asciiTheme="minorHAnsi" w:hAnsiTheme="minorHAnsi" w:cstheme="minorHAnsi"/>
          <w:b/>
          <w:color w:val="auto"/>
          <w:sz w:val="22"/>
        </w:rPr>
        <w:t xml:space="preserve">17.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6"/>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6593DEA6" w:rsidR="007D1E76" w:rsidRDefault="001973A2" w:rsidP="00CB41C4">
      <w:pPr>
        <w:tabs>
          <w:tab w:val="left" w:leader="underscore" w:pos="9639"/>
        </w:tabs>
        <w:spacing w:after="0" w:line="240" w:lineRule="auto"/>
        <w:jc w:val="both"/>
        <w:rPr>
          <w:rFonts w:cs="Calibri"/>
        </w:rPr>
      </w:pPr>
      <w:r w:rsidRPr="001973A2">
        <w:rPr>
          <w:rFonts w:cs="Calibri"/>
        </w:rPr>
        <w:t xml:space="preserve">La Información Contable </w:t>
      </w:r>
      <w:r w:rsidR="00040D4F">
        <w:rPr>
          <w:rFonts w:cs="Calibri"/>
        </w:rPr>
        <w:t xml:space="preserve">está </w:t>
      </w:r>
      <w:r w:rsidRPr="001973A2">
        <w:rPr>
          <w:rFonts w:cs="Calibri"/>
        </w:rPr>
        <w:t>firmada en cada página de la misma</w:t>
      </w:r>
      <w:r w:rsidR="00040D4F">
        <w:rPr>
          <w:rFonts w:cs="Calibri"/>
        </w:rPr>
        <w:t xml:space="preserve"> y se </w:t>
      </w:r>
      <w:r w:rsidRPr="001973A2">
        <w:rPr>
          <w:rFonts w:cs="Calibri"/>
        </w:rPr>
        <w:t>inclu</w:t>
      </w:r>
      <w:r w:rsidR="00040D4F">
        <w:rPr>
          <w:rFonts w:cs="Calibri"/>
        </w:rPr>
        <w:t>ye</w:t>
      </w:r>
      <w:r w:rsidRPr="001973A2">
        <w:rPr>
          <w:rFonts w:cs="Calibri"/>
        </w:rPr>
        <w:t xml:space="preserve"> al final la siguiente leyenda: “Bajo protesta de decir verdad declaramos que los Estados Financieros y sus notas, son razonablemente correctos y son responsabilidad del emisor”. Lo anterior, no </w:t>
      </w:r>
      <w:r w:rsidR="00040D4F">
        <w:rPr>
          <w:rFonts w:cs="Calibri"/>
        </w:rPr>
        <w:t>es</w:t>
      </w:r>
      <w:r w:rsidRPr="001973A2">
        <w:rPr>
          <w:rFonts w:cs="Calibri"/>
        </w:rPr>
        <w:t xml:space="preserve"> aplicable para la información contable consolidada.</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3FF73356" w14:textId="77777777" w:rsidR="00D5018E" w:rsidRDefault="00D5018E" w:rsidP="00D5018E">
      <w:pPr>
        <w:tabs>
          <w:tab w:val="left" w:leader="underscore" w:pos="9639"/>
        </w:tabs>
        <w:spacing w:after="0" w:line="240" w:lineRule="auto"/>
        <w:jc w:val="both"/>
        <w:rPr>
          <w:rFonts w:asciiTheme="minorHAnsi" w:hAnsiTheme="minorHAnsi" w:cstheme="minorHAnsi"/>
          <w:b/>
          <w:sz w:val="24"/>
          <w:szCs w:val="24"/>
        </w:rPr>
      </w:pPr>
    </w:p>
    <w:p w14:paraId="097939D2" w14:textId="77777777" w:rsidR="00D5018E" w:rsidRPr="0012405A" w:rsidRDefault="00D5018E" w:rsidP="00D5018E">
      <w:pPr>
        <w:tabs>
          <w:tab w:val="left" w:leader="underscore" w:pos="9639"/>
        </w:tabs>
        <w:spacing w:after="0" w:line="240" w:lineRule="auto"/>
        <w:jc w:val="both"/>
        <w:rPr>
          <w:rFonts w:asciiTheme="minorHAnsi" w:hAnsiTheme="minorHAnsi" w:cstheme="minorHAnsi"/>
          <w:sz w:val="24"/>
          <w:szCs w:val="24"/>
        </w:rPr>
      </w:pPr>
      <w:r w:rsidRPr="0012405A">
        <w:rPr>
          <w:rFonts w:asciiTheme="minorHAnsi" w:hAnsiTheme="minorHAnsi" w:cstheme="minorHAnsi"/>
          <w:b/>
          <w:sz w:val="24"/>
          <w:szCs w:val="24"/>
        </w:rPr>
        <w:t xml:space="preserve">Nota </w:t>
      </w:r>
      <w:r>
        <w:rPr>
          <w:rFonts w:asciiTheme="minorHAnsi" w:hAnsiTheme="minorHAnsi" w:cstheme="minorHAnsi"/>
          <w:b/>
          <w:sz w:val="24"/>
          <w:szCs w:val="24"/>
        </w:rPr>
        <w:t>1</w:t>
      </w:r>
      <w:r w:rsidRPr="0012405A">
        <w:rPr>
          <w:rFonts w:asciiTheme="minorHAnsi" w:hAnsiTheme="minorHAnsi" w:cstheme="minorHAnsi"/>
          <w:sz w:val="24"/>
          <w:szCs w:val="24"/>
        </w:rPr>
        <w:t>: En cada una de las 16 notas de gestión administrativa el ente público deberá poner la nota correspondiente o en su caso la leyenda “Esta nota no le aplica al ente público” y una breve explicación del motivo por el cual no le es aplicable.</w:t>
      </w:r>
    </w:p>
    <w:p w14:paraId="0AABDD06" w14:textId="77777777" w:rsidR="00D5018E" w:rsidRPr="0012405A" w:rsidRDefault="00D5018E" w:rsidP="00D5018E">
      <w:pPr>
        <w:pBdr>
          <w:bottom w:val="single" w:sz="12" w:space="1" w:color="auto"/>
        </w:pBdr>
        <w:tabs>
          <w:tab w:val="left" w:leader="underscore" w:pos="9639"/>
        </w:tabs>
        <w:spacing w:after="0" w:line="240" w:lineRule="auto"/>
        <w:jc w:val="both"/>
        <w:rPr>
          <w:rFonts w:cs="Calibri"/>
        </w:rPr>
      </w:pPr>
    </w:p>
    <w:p w14:paraId="74D16815" w14:textId="5EB50DA3" w:rsidR="00D5018E" w:rsidRDefault="00D5018E" w:rsidP="00CB41C4">
      <w:pPr>
        <w:tabs>
          <w:tab w:val="left" w:leader="underscore" w:pos="9639"/>
        </w:tabs>
        <w:spacing w:after="0" w:line="240" w:lineRule="auto"/>
        <w:jc w:val="both"/>
        <w:rPr>
          <w:rFonts w:cs="Calibri"/>
        </w:rPr>
      </w:pPr>
    </w:p>
    <w:p w14:paraId="62D90C57" w14:textId="3BBB558D" w:rsidR="002623BF" w:rsidRDefault="002623BF" w:rsidP="00CB41C4">
      <w:pPr>
        <w:tabs>
          <w:tab w:val="left" w:leader="underscore" w:pos="9639"/>
        </w:tabs>
        <w:spacing w:after="0" w:line="240" w:lineRule="auto"/>
        <w:jc w:val="both"/>
        <w:rPr>
          <w:rFonts w:cs="Calibri"/>
        </w:rPr>
      </w:pPr>
    </w:p>
    <w:p w14:paraId="1CCDC3F0" w14:textId="1CE28D21" w:rsidR="002623BF" w:rsidRDefault="002623BF" w:rsidP="00CB41C4">
      <w:pPr>
        <w:tabs>
          <w:tab w:val="left" w:leader="underscore" w:pos="9639"/>
        </w:tabs>
        <w:spacing w:after="0" w:line="240" w:lineRule="auto"/>
        <w:jc w:val="both"/>
        <w:rPr>
          <w:rFonts w:cs="Calibri"/>
        </w:rPr>
      </w:pPr>
    </w:p>
    <w:p w14:paraId="2BA082F2" w14:textId="35D42683" w:rsidR="002623BF" w:rsidRDefault="00514551" w:rsidP="00CB41C4">
      <w:pPr>
        <w:tabs>
          <w:tab w:val="left" w:leader="underscore" w:pos="9639"/>
        </w:tabs>
        <w:spacing w:after="0" w:line="240" w:lineRule="auto"/>
        <w:jc w:val="both"/>
        <w:rPr>
          <w:rFonts w:cs="Calibri"/>
        </w:rPr>
      </w:pPr>
      <w:r>
        <w:rPr>
          <w:rFonts w:cs="Calibri"/>
        </w:rPr>
        <w:t xml:space="preserve">                   </w:t>
      </w:r>
    </w:p>
    <w:p w14:paraId="26D64396" w14:textId="3C8FE4B9" w:rsidR="00514551" w:rsidRDefault="00514551" w:rsidP="00CB41C4">
      <w:pPr>
        <w:tabs>
          <w:tab w:val="left" w:leader="underscore" w:pos="9639"/>
        </w:tabs>
        <w:spacing w:after="0" w:line="240" w:lineRule="auto"/>
        <w:jc w:val="both"/>
        <w:rPr>
          <w:rFonts w:cs="Calibri"/>
        </w:rPr>
      </w:pPr>
    </w:p>
    <w:p w14:paraId="77465523" w14:textId="603D07F0" w:rsidR="00514551" w:rsidRDefault="00514551" w:rsidP="00CB41C4">
      <w:pPr>
        <w:tabs>
          <w:tab w:val="left" w:leader="underscore" w:pos="9639"/>
        </w:tabs>
        <w:spacing w:after="0" w:line="240" w:lineRule="auto"/>
        <w:jc w:val="both"/>
        <w:rPr>
          <w:rFonts w:cs="Calibri"/>
        </w:rPr>
      </w:pPr>
    </w:p>
    <w:p w14:paraId="20667581" w14:textId="6B587870" w:rsidR="00514551" w:rsidRDefault="00514551" w:rsidP="00CB41C4">
      <w:pPr>
        <w:tabs>
          <w:tab w:val="left" w:leader="underscore" w:pos="9639"/>
        </w:tabs>
        <w:spacing w:after="0" w:line="240" w:lineRule="auto"/>
        <w:jc w:val="both"/>
        <w:rPr>
          <w:rFonts w:cs="Calibri"/>
        </w:rPr>
      </w:pPr>
      <w:r>
        <w:rPr>
          <w:rFonts w:cs="Calibri"/>
        </w:rPr>
        <w:t xml:space="preserve"> </w:t>
      </w:r>
    </w:p>
    <w:p w14:paraId="73C70A0A" w14:textId="03B41A69" w:rsidR="00514551" w:rsidRPr="00E74967" w:rsidRDefault="00514551" w:rsidP="00CB41C4">
      <w:pPr>
        <w:tabs>
          <w:tab w:val="left" w:leader="underscore" w:pos="9639"/>
        </w:tabs>
        <w:spacing w:after="0" w:line="240" w:lineRule="auto"/>
        <w:jc w:val="both"/>
        <w:rPr>
          <w:rFonts w:cs="Calibri"/>
        </w:rPr>
      </w:pPr>
    </w:p>
    <w:sectPr w:rsidR="00514551" w:rsidRPr="00E74967" w:rsidSect="0012405A">
      <w:footerReference w:type="default" r:id="rId13"/>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D369B48" w14:textId="77777777" w:rsidR="00B938D2" w:rsidRDefault="00B938D2" w:rsidP="00E00323">
      <w:pPr>
        <w:spacing w:after="0" w:line="240" w:lineRule="auto"/>
      </w:pPr>
      <w:r>
        <w:separator/>
      </w:r>
    </w:p>
  </w:endnote>
  <w:endnote w:type="continuationSeparator" w:id="0">
    <w:p w14:paraId="09B1992B" w14:textId="77777777" w:rsidR="00B938D2" w:rsidRDefault="00B938D2"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A7049B" w:rsidRPr="00A7049B">
          <w:rPr>
            <w:noProof/>
            <w:lang w:val="es-ES"/>
          </w:rPr>
          <w:t>11</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8DA874" w14:textId="77777777" w:rsidR="00B938D2" w:rsidRDefault="00B938D2" w:rsidP="00E00323">
      <w:pPr>
        <w:spacing w:after="0" w:line="240" w:lineRule="auto"/>
      </w:pPr>
      <w:r>
        <w:separator/>
      </w:r>
    </w:p>
  </w:footnote>
  <w:footnote w:type="continuationSeparator" w:id="0">
    <w:p w14:paraId="58DB0C44" w14:textId="77777777" w:rsidR="00B938D2" w:rsidRDefault="00B938D2" w:rsidP="00E0032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9"/>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117B3"/>
    <w:rsid w:val="00013548"/>
    <w:rsid w:val="00040D4F"/>
    <w:rsid w:val="00084EAE"/>
    <w:rsid w:val="00091CE6"/>
    <w:rsid w:val="000B7810"/>
    <w:rsid w:val="000C3365"/>
    <w:rsid w:val="000F0E10"/>
    <w:rsid w:val="00112237"/>
    <w:rsid w:val="0012405A"/>
    <w:rsid w:val="00154BA3"/>
    <w:rsid w:val="00196713"/>
    <w:rsid w:val="001973A2"/>
    <w:rsid w:val="001C75F2"/>
    <w:rsid w:val="001D2063"/>
    <w:rsid w:val="001D43E9"/>
    <w:rsid w:val="00232175"/>
    <w:rsid w:val="002623BF"/>
    <w:rsid w:val="003453CA"/>
    <w:rsid w:val="00435A87"/>
    <w:rsid w:val="004A58C8"/>
    <w:rsid w:val="004F16BC"/>
    <w:rsid w:val="004F234D"/>
    <w:rsid w:val="00514551"/>
    <w:rsid w:val="0054701E"/>
    <w:rsid w:val="005B5531"/>
    <w:rsid w:val="005D3E43"/>
    <w:rsid w:val="005E231E"/>
    <w:rsid w:val="00657009"/>
    <w:rsid w:val="00680042"/>
    <w:rsid w:val="00681C79"/>
    <w:rsid w:val="006A1803"/>
    <w:rsid w:val="007610BC"/>
    <w:rsid w:val="007714AB"/>
    <w:rsid w:val="007D1E76"/>
    <w:rsid w:val="007D4484"/>
    <w:rsid w:val="00830535"/>
    <w:rsid w:val="0086459F"/>
    <w:rsid w:val="008C3BB8"/>
    <w:rsid w:val="008E076C"/>
    <w:rsid w:val="0092765C"/>
    <w:rsid w:val="009E45C0"/>
    <w:rsid w:val="009F2DFC"/>
    <w:rsid w:val="00A4610E"/>
    <w:rsid w:val="00A7049B"/>
    <w:rsid w:val="00A730E0"/>
    <w:rsid w:val="00A878A5"/>
    <w:rsid w:val="00AA41E5"/>
    <w:rsid w:val="00AB722B"/>
    <w:rsid w:val="00AE1F6A"/>
    <w:rsid w:val="00B938D2"/>
    <w:rsid w:val="00C97E1E"/>
    <w:rsid w:val="00CA1B7E"/>
    <w:rsid w:val="00CB41C4"/>
    <w:rsid w:val="00CB6FBA"/>
    <w:rsid w:val="00CF1316"/>
    <w:rsid w:val="00D13C44"/>
    <w:rsid w:val="00D40FC2"/>
    <w:rsid w:val="00D5018E"/>
    <w:rsid w:val="00D975B1"/>
    <w:rsid w:val="00E00323"/>
    <w:rsid w:val="00E4613F"/>
    <w:rsid w:val="00E74967"/>
    <w:rsid w:val="00E7559F"/>
    <w:rsid w:val="00EA37F5"/>
    <w:rsid w:val="00EA7915"/>
    <w:rsid w:val="00F46719"/>
    <w:rsid w:val="00F54F6F"/>
    <w:rsid w:val="00F6102D"/>
    <w:rsid w:val="00F65A9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38319954">
      <w:bodyDiv w:val="1"/>
      <w:marLeft w:val="0"/>
      <w:marRight w:val="0"/>
      <w:marTop w:val="0"/>
      <w:marBottom w:val="0"/>
      <w:divBdr>
        <w:top w:val="none" w:sz="0" w:space="0" w:color="auto"/>
        <w:left w:val="none" w:sz="0" w:space="0" w:color="auto"/>
        <w:bottom w:val="none" w:sz="0" w:space="0" w:color="auto"/>
        <w:right w:val="none" w:sz="0" w:space="0" w:color="auto"/>
      </w:divBdr>
    </w:div>
    <w:div w:id="721713769">
      <w:bodyDiv w:val="1"/>
      <w:marLeft w:val="0"/>
      <w:marRight w:val="0"/>
      <w:marTop w:val="0"/>
      <w:marBottom w:val="0"/>
      <w:divBdr>
        <w:top w:val="none" w:sz="0" w:space="0" w:color="auto"/>
        <w:left w:val="none" w:sz="0" w:space="0" w:color="auto"/>
        <w:bottom w:val="none" w:sz="0" w:space="0" w:color="auto"/>
        <w:right w:val="none" w:sz="0" w:space="0" w:color="auto"/>
      </w:divBdr>
    </w:div>
    <w:div w:id="2034764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file:///C:/Users/acorona/lquiroz/AppData/Local/Microsoft/Windows/Temporary%20Internet%20Files/Content.Outlook/HBGSO9P3/MODELO%20CTA%202013.pptx"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5" ma:contentTypeDescription="Crear nuevo documento." ma:contentTypeScope="" ma:versionID="9c1a2be8657623d37847e3b4720cee4d">
  <xsd:schema xmlns:xsd="http://www.w3.org/2001/XMLSchema" xmlns:xs="http://www.w3.org/2001/XMLSchema" xmlns:p="http://schemas.microsoft.com/office/2006/metadata/properties" xmlns:ns2="0c865bf4-0f22-4e4d-b041-7b0c1657e5a8" targetNamespace="http://schemas.microsoft.com/office/2006/metadata/properties" ma:root="true" ma:fieldsID="b0fa4994ab7731d234178ab429646a80" ns2:_="">
    <xsd:import namespace="0c865bf4-0f22-4e4d-b041-7b0c1657e5a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3.xml><?xml version="1.0" encoding="utf-8"?>
<ds:datastoreItem xmlns:ds="http://schemas.openxmlformats.org/officeDocument/2006/customXml" ds:itemID="{A8E3EA86-51C7-496A-849D-BCEFE7F4E77A}">
  <ds:schemaRefs>
    <ds:schemaRef ds:uri="http://schemas.openxmlformats.org/officeDocument/2006/bibliography"/>
  </ds:schemaRefs>
</ds:datastoreItem>
</file>

<file path=customXml/itemProps4.xml><?xml version="1.0" encoding="utf-8"?>
<ds:datastoreItem xmlns:ds="http://schemas.openxmlformats.org/officeDocument/2006/customXml" ds:itemID="{801D4F59-B124-4947-89CF-0C99C0CFD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11</Pages>
  <Words>1844</Words>
  <Characters>10146</Characters>
  <Application>Microsoft Office Word</Application>
  <DocSecurity>0</DocSecurity>
  <Lines>84</Lines>
  <Paragraphs>23</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11967</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Erika Olvera Hurtado</cp:lastModifiedBy>
  <cp:revision>4</cp:revision>
  <cp:lastPrinted>2024-11-01T19:33:00Z</cp:lastPrinted>
  <dcterms:created xsi:type="dcterms:W3CDTF">2025-01-29T15:54:00Z</dcterms:created>
  <dcterms:modified xsi:type="dcterms:W3CDTF">2025-02-26T21:09:00Z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