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2094948" w14:textId="77777777" w:rsidR="000B7810" w:rsidRPr="00657009" w:rsidRDefault="000B7810" w:rsidP="004F234D">
      <w:pPr>
        <w:tabs>
          <w:tab w:val="left" w:leader="underscore" w:pos="9639"/>
        </w:tabs>
        <w:spacing w:after="0" w:line="240" w:lineRule="auto"/>
        <w:ind w:left="9639" w:hanging="9639"/>
        <w:jc w:val="center"/>
        <w:rPr>
          <w:rFonts w:ascii="Times New Roman" w:hAnsi="Times New Roman"/>
          <w:sz w:val="24"/>
          <w:szCs w:val="24"/>
        </w:rPr>
      </w:pPr>
    </w:p>
    <w:p w14:paraId="294D112B" w14:textId="77777777" w:rsidR="000B7810" w:rsidRPr="00657009" w:rsidRDefault="000B7810" w:rsidP="00CB41C4">
      <w:pPr>
        <w:tabs>
          <w:tab w:val="left" w:leader="underscore" w:pos="9639"/>
        </w:tabs>
        <w:spacing w:after="0" w:line="240" w:lineRule="auto"/>
        <w:jc w:val="center"/>
        <w:rPr>
          <w:rFonts w:ascii="Times New Roman" w:hAnsi="Times New Roman"/>
          <w:sz w:val="24"/>
          <w:szCs w:val="24"/>
        </w:rPr>
      </w:pPr>
    </w:p>
    <w:p w14:paraId="507776DB" w14:textId="77777777" w:rsidR="007D1E76" w:rsidRPr="00E74967" w:rsidRDefault="00013548" w:rsidP="00CB41C4">
      <w:pPr>
        <w:tabs>
          <w:tab w:val="left" w:leader="underscore" w:pos="9639"/>
        </w:tabs>
        <w:spacing w:after="0" w:line="240" w:lineRule="auto"/>
        <w:jc w:val="center"/>
        <w:rPr>
          <w:rFonts w:cs="Calibri"/>
          <w:b/>
          <w:sz w:val="28"/>
          <w:szCs w:val="28"/>
        </w:rPr>
      </w:pPr>
      <w:hyperlink r:id="rId11" w:history="1">
        <w:r w:rsidR="007D1E76" w:rsidRPr="00E74967">
          <w:rPr>
            <w:rStyle w:val="Hipervnculo"/>
            <w:rFonts w:cs="Calibri"/>
            <w:b/>
            <w:sz w:val="28"/>
            <w:szCs w:val="28"/>
          </w:rPr>
          <w:t>NOTAS DE GESTIÓN ADMINISTRATIVA</w:t>
        </w:r>
      </w:hyperlink>
    </w:p>
    <w:p w14:paraId="1217A01B" w14:textId="77777777" w:rsidR="007D1E76" w:rsidRDefault="007D1E76" w:rsidP="00CB41C4">
      <w:pPr>
        <w:tabs>
          <w:tab w:val="left" w:leader="underscore" w:pos="9639"/>
        </w:tabs>
        <w:spacing w:after="0" w:line="240" w:lineRule="auto"/>
        <w:jc w:val="both"/>
        <w:rPr>
          <w:rFonts w:cs="Calibri"/>
        </w:rPr>
      </w:pPr>
    </w:p>
    <w:p w14:paraId="16C718D0" w14:textId="11C83442" w:rsidR="00A878A5" w:rsidRPr="00E74967" w:rsidRDefault="00A878A5" w:rsidP="00CB41C4">
      <w:pPr>
        <w:tabs>
          <w:tab w:val="left" w:leader="underscore" w:pos="9639"/>
        </w:tabs>
        <w:spacing w:after="0" w:line="240" w:lineRule="auto"/>
        <w:jc w:val="both"/>
        <w:rPr>
          <w:rFonts w:cs="Calibri"/>
        </w:rPr>
      </w:pPr>
      <w:r>
        <w:rPr>
          <w:rFonts w:cs="Calibri"/>
        </w:rPr>
        <w:t>“Nada que manifestar”</w:t>
      </w:r>
    </w:p>
    <w:p w14:paraId="2F65D88B" w14:textId="77777777" w:rsidR="007D1E76" w:rsidRPr="00E74967" w:rsidRDefault="007D1E76" w:rsidP="00CB41C4">
      <w:pPr>
        <w:tabs>
          <w:tab w:val="left" w:leader="underscore" w:pos="9639"/>
        </w:tabs>
        <w:spacing w:after="0" w:line="240" w:lineRule="auto"/>
        <w:jc w:val="both"/>
        <w:rPr>
          <w:rFonts w:cs="Calibri"/>
        </w:rPr>
      </w:pPr>
    </w:p>
    <w:p w14:paraId="713110D4"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Los Estados Financieros de los entes públicos, proveen de información financiera a los principales usuarios de la misma, al</w:t>
      </w:r>
      <w:r w:rsidR="00E00323" w:rsidRPr="00E74967">
        <w:rPr>
          <w:rFonts w:cs="Calibri"/>
        </w:rPr>
        <w:t xml:space="preserve"> Congreso y a los ciudadanos.</w:t>
      </w:r>
    </w:p>
    <w:p w14:paraId="025F8809" w14:textId="77777777" w:rsidR="007D1E76" w:rsidRPr="00E74967" w:rsidRDefault="007D1E76" w:rsidP="00CB41C4">
      <w:pPr>
        <w:tabs>
          <w:tab w:val="left" w:leader="underscore" w:pos="9639"/>
        </w:tabs>
        <w:spacing w:after="0" w:line="240" w:lineRule="auto"/>
        <w:jc w:val="both"/>
        <w:rPr>
          <w:rFonts w:cs="Calibri"/>
        </w:rPr>
      </w:pPr>
    </w:p>
    <w:p w14:paraId="25F26DD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El objetivo del presente documento es la revelación del contexto y de los aspectos económicos financieros más relevantes que influyeron en las decisiones del período, y que deberán ser considerados en la elaboración de los estados financieros para la mayor comprensión de los m</w:t>
      </w:r>
      <w:r w:rsidR="00E00323" w:rsidRPr="00E74967">
        <w:rPr>
          <w:rFonts w:cs="Calibri"/>
        </w:rPr>
        <w:t>ismos y sus particularidades.</w:t>
      </w:r>
    </w:p>
    <w:p w14:paraId="606D20F5" w14:textId="77777777" w:rsidR="007D1E76" w:rsidRPr="00E74967" w:rsidRDefault="007D1E76" w:rsidP="00CB41C4">
      <w:pPr>
        <w:tabs>
          <w:tab w:val="left" w:leader="underscore" w:pos="9639"/>
        </w:tabs>
        <w:spacing w:after="0" w:line="240" w:lineRule="auto"/>
        <w:jc w:val="both"/>
        <w:rPr>
          <w:rFonts w:cs="Calibri"/>
        </w:rPr>
      </w:pPr>
    </w:p>
    <w:p w14:paraId="559642E6"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De esta manera, se informa y explica la respuesta del gobierno a las condiciones relacionadas con la información financiera de cada período de gestión; además, de exponer aquellas políticas que podrían afectar la toma de decisi</w:t>
      </w:r>
      <w:r w:rsidR="00E00323" w:rsidRPr="00E74967">
        <w:rPr>
          <w:rFonts w:cs="Calibri"/>
        </w:rPr>
        <w:t>ones en períodos posteriores.</w:t>
      </w:r>
    </w:p>
    <w:p w14:paraId="009160FA" w14:textId="77777777" w:rsidR="007D1E76" w:rsidRPr="00E74967" w:rsidRDefault="007D1E76" w:rsidP="00CB41C4">
      <w:pPr>
        <w:pStyle w:val="Prrafodelista"/>
        <w:tabs>
          <w:tab w:val="left" w:leader="underscore" w:pos="9639"/>
        </w:tabs>
        <w:spacing w:after="0" w:line="240" w:lineRule="auto"/>
        <w:jc w:val="both"/>
        <w:rPr>
          <w:rFonts w:cs="Calibri"/>
        </w:rPr>
      </w:pPr>
    </w:p>
    <w:p w14:paraId="64420E1E" w14:textId="77777777" w:rsidR="007D1E76" w:rsidRPr="00E74967" w:rsidRDefault="007D1E76" w:rsidP="00CB41C4">
      <w:pPr>
        <w:pStyle w:val="Prrafodelista"/>
        <w:numPr>
          <w:ilvl w:val="0"/>
          <w:numId w:val="1"/>
        </w:numPr>
        <w:tabs>
          <w:tab w:val="left" w:leader="underscore" w:pos="9639"/>
        </w:tabs>
        <w:spacing w:after="0" w:line="240" w:lineRule="auto"/>
        <w:jc w:val="both"/>
        <w:rPr>
          <w:rFonts w:cs="Calibri"/>
        </w:rPr>
      </w:pPr>
      <w:r w:rsidRPr="00E74967">
        <w:rPr>
          <w:rFonts w:cs="Calibri"/>
        </w:rPr>
        <w:t>Las notas de gestión administrativa deben contener los siguientes puntos:</w:t>
      </w:r>
    </w:p>
    <w:p w14:paraId="552470B0" w14:textId="6EC8F965" w:rsidR="007D1E76" w:rsidRDefault="007D1E76" w:rsidP="00CB41C4">
      <w:pPr>
        <w:tabs>
          <w:tab w:val="left" w:leader="underscore" w:pos="9639"/>
        </w:tabs>
        <w:spacing w:after="0" w:line="240" w:lineRule="auto"/>
        <w:jc w:val="both"/>
        <w:rPr>
          <w:rFonts w:cs="Calibri"/>
        </w:rPr>
      </w:pPr>
    </w:p>
    <w:sdt>
      <w:sdtPr>
        <w:rPr>
          <w:rFonts w:ascii="Calibri" w:eastAsia="Calibri" w:hAnsi="Calibri" w:cs="Times New Roman"/>
          <w:color w:val="auto"/>
          <w:sz w:val="22"/>
          <w:szCs w:val="22"/>
          <w:lang w:val="es-ES" w:eastAsia="en-US"/>
        </w:rPr>
        <w:id w:val="-191922827"/>
        <w:docPartObj>
          <w:docPartGallery w:val="Table of Contents"/>
          <w:docPartUnique/>
        </w:docPartObj>
      </w:sdtPr>
      <w:sdtEndPr>
        <w:rPr>
          <w:b/>
          <w:bCs/>
        </w:rPr>
      </w:sdtEndPr>
      <w:sdtContent>
        <w:p w14:paraId="68C75D59" w14:textId="5B2ECB74" w:rsidR="00F46719" w:rsidRDefault="00F46719">
          <w:pPr>
            <w:pStyle w:val="TtuloTDC"/>
          </w:pPr>
          <w:r>
            <w:rPr>
              <w:lang w:val="es-ES"/>
            </w:rPr>
            <w:t>Contenido</w:t>
          </w:r>
        </w:p>
        <w:p w14:paraId="41648196" w14:textId="6071E460" w:rsidR="00F46719" w:rsidRDefault="00F46719">
          <w:pPr>
            <w:pStyle w:val="TDC2"/>
            <w:tabs>
              <w:tab w:val="right" w:leader="dot" w:pos="9678"/>
            </w:tabs>
            <w:rPr>
              <w:noProof/>
            </w:rPr>
          </w:pPr>
          <w:r>
            <w:fldChar w:fldCharType="begin"/>
          </w:r>
          <w:r>
            <w:instrText xml:space="preserve"> TOC \o "1-3" \h \z \u </w:instrText>
          </w:r>
          <w:r>
            <w:fldChar w:fldCharType="separate"/>
          </w:r>
          <w:hyperlink w:anchor="_Toc508279621" w:history="1">
            <w:r w:rsidRPr="00C669D1">
              <w:rPr>
                <w:rStyle w:val="Hipervnculo"/>
                <w:rFonts w:cstheme="minorHAnsi"/>
                <w:noProof/>
              </w:rPr>
              <w:t>1. Introducción:</w:t>
            </w:r>
            <w:r>
              <w:rPr>
                <w:noProof/>
                <w:webHidden/>
              </w:rPr>
              <w:tab/>
            </w:r>
            <w:r>
              <w:rPr>
                <w:noProof/>
                <w:webHidden/>
              </w:rPr>
              <w:fldChar w:fldCharType="begin"/>
            </w:r>
            <w:r>
              <w:rPr>
                <w:noProof/>
                <w:webHidden/>
              </w:rPr>
              <w:instrText xml:space="preserve"> PAGEREF _Toc508279621 \h </w:instrText>
            </w:r>
            <w:r>
              <w:rPr>
                <w:noProof/>
                <w:webHidden/>
              </w:rPr>
            </w:r>
            <w:r>
              <w:rPr>
                <w:noProof/>
                <w:webHidden/>
              </w:rPr>
              <w:fldChar w:fldCharType="separate"/>
            </w:r>
            <w:r w:rsidR="000F0E10">
              <w:rPr>
                <w:noProof/>
                <w:webHidden/>
              </w:rPr>
              <w:t>2</w:t>
            </w:r>
            <w:r>
              <w:rPr>
                <w:noProof/>
                <w:webHidden/>
              </w:rPr>
              <w:fldChar w:fldCharType="end"/>
            </w:r>
          </w:hyperlink>
        </w:p>
        <w:p w14:paraId="47CC41D1" w14:textId="04E8F619" w:rsidR="00F46719" w:rsidRDefault="00013548">
          <w:pPr>
            <w:pStyle w:val="TDC2"/>
            <w:tabs>
              <w:tab w:val="right" w:leader="dot" w:pos="9678"/>
            </w:tabs>
            <w:rPr>
              <w:noProof/>
            </w:rPr>
          </w:pPr>
          <w:hyperlink w:anchor="_Toc508279622" w:history="1">
            <w:r w:rsidR="00F46719" w:rsidRPr="00C669D1">
              <w:rPr>
                <w:rStyle w:val="Hipervnculo"/>
                <w:rFonts w:cstheme="minorHAnsi"/>
                <w:noProof/>
              </w:rPr>
              <w:t>2. Describir el panorama Económico y Financiero:</w:t>
            </w:r>
            <w:r w:rsidR="00F46719">
              <w:rPr>
                <w:noProof/>
                <w:webHidden/>
              </w:rPr>
              <w:tab/>
            </w:r>
            <w:r w:rsidR="00F46719">
              <w:rPr>
                <w:noProof/>
                <w:webHidden/>
              </w:rPr>
              <w:fldChar w:fldCharType="begin"/>
            </w:r>
            <w:r w:rsidR="00F46719">
              <w:rPr>
                <w:noProof/>
                <w:webHidden/>
              </w:rPr>
              <w:instrText xml:space="preserve"> PAGEREF _Toc508279622 \h </w:instrText>
            </w:r>
            <w:r w:rsidR="00F46719">
              <w:rPr>
                <w:noProof/>
                <w:webHidden/>
              </w:rPr>
            </w:r>
            <w:r w:rsidR="00F46719">
              <w:rPr>
                <w:noProof/>
                <w:webHidden/>
              </w:rPr>
              <w:fldChar w:fldCharType="separate"/>
            </w:r>
            <w:r w:rsidR="000F0E10">
              <w:rPr>
                <w:noProof/>
                <w:webHidden/>
              </w:rPr>
              <w:t>2</w:t>
            </w:r>
            <w:r w:rsidR="00F46719">
              <w:rPr>
                <w:noProof/>
                <w:webHidden/>
              </w:rPr>
              <w:fldChar w:fldCharType="end"/>
            </w:r>
          </w:hyperlink>
        </w:p>
        <w:p w14:paraId="0205BF1A" w14:textId="41588919" w:rsidR="00F46719" w:rsidRDefault="00013548">
          <w:pPr>
            <w:pStyle w:val="TDC2"/>
            <w:tabs>
              <w:tab w:val="right" w:leader="dot" w:pos="9678"/>
            </w:tabs>
            <w:rPr>
              <w:noProof/>
            </w:rPr>
          </w:pPr>
          <w:hyperlink w:anchor="_Toc508279623" w:history="1">
            <w:r w:rsidR="00F46719" w:rsidRPr="00C669D1">
              <w:rPr>
                <w:rStyle w:val="Hipervnculo"/>
                <w:rFonts w:cstheme="minorHAnsi"/>
                <w:noProof/>
              </w:rPr>
              <w:t>3. Autorización e Historia:</w:t>
            </w:r>
            <w:r w:rsidR="00F46719">
              <w:rPr>
                <w:noProof/>
                <w:webHidden/>
              </w:rPr>
              <w:tab/>
            </w:r>
            <w:r w:rsidR="00F46719">
              <w:rPr>
                <w:noProof/>
                <w:webHidden/>
              </w:rPr>
              <w:fldChar w:fldCharType="begin"/>
            </w:r>
            <w:r w:rsidR="00F46719">
              <w:rPr>
                <w:noProof/>
                <w:webHidden/>
              </w:rPr>
              <w:instrText xml:space="preserve"> PAGEREF _Toc508279623 \h </w:instrText>
            </w:r>
            <w:r w:rsidR="00F46719">
              <w:rPr>
                <w:noProof/>
                <w:webHidden/>
              </w:rPr>
            </w:r>
            <w:r w:rsidR="00F46719">
              <w:rPr>
                <w:noProof/>
                <w:webHidden/>
              </w:rPr>
              <w:fldChar w:fldCharType="separate"/>
            </w:r>
            <w:r w:rsidR="000F0E10">
              <w:rPr>
                <w:noProof/>
                <w:webHidden/>
              </w:rPr>
              <w:t>2</w:t>
            </w:r>
            <w:r w:rsidR="00F46719">
              <w:rPr>
                <w:noProof/>
                <w:webHidden/>
              </w:rPr>
              <w:fldChar w:fldCharType="end"/>
            </w:r>
          </w:hyperlink>
        </w:p>
        <w:p w14:paraId="3181098F" w14:textId="4A502E52" w:rsidR="00F46719" w:rsidRDefault="00013548">
          <w:pPr>
            <w:pStyle w:val="TDC2"/>
            <w:tabs>
              <w:tab w:val="right" w:leader="dot" w:pos="9678"/>
            </w:tabs>
            <w:rPr>
              <w:noProof/>
            </w:rPr>
          </w:pPr>
          <w:hyperlink w:anchor="_Toc508279624" w:history="1">
            <w:r w:rsidR="00F46719" w:rsidRPr="00C669D1">
              <w:rPr>
                <w:rStyle w:val="Hipervnculo"/>
                <w:rFonts w:cstheme="minorHAnsi"/>
                <w:noProof/>
              </w:rPr>
              <w:t>4. Organización y Objeto Social:</w:t>
            </w:r>
            <w:r w:rsidR="00F46719">
              <w:rPr>
                <w:noProof/>
                <w:webHidden/>
              </w:rPr>
              <w:tab/>
            </w:r>
            <w:r w:rsidR="00F46719">
              <w:rPr>
                <w:noProof/>
                <w:webHidden/>
              </w:rPr>
              <w:fldChar w:fldCharType="begin"/>
            </w:r>
            <w:r w:rsidR="00F46719">
              <w:rPr>
                <w:noProof/>
                <w:webHidden/>
              </w:rPr>
              <w:instrText xml:space="preserve"> PAGEREF _Toc508279624 \h </w:instrText>
            </w:r>
            <w:r w:rsidR="00F46719">
              <w:rPr>
                <w:noProof/>
                <w:webHidden/>
              </w:rPr>
            </w:r>
            <w:r w:rsidR="00F46719">
              <w:rPr>
                <w:noProof/>
                <w:webHidden/>
              </w:rPr>
              <w:fldChar w:fldCharType="separate"/>
            </w:r>
            <w:r w:rsidR="000F0E10">
              <w:rPr>
                <w:noProof/>
                <w:webHidden/>
              </w:rPr>
              <w:t>2</w:t>
            </w:r>
            <w:r w:rsidR="00F46719">
              <w:rPr>
                <w:noProof/>
                <w:webHidden/>
              </w:rPr>
              <w:fldChar w:fldCharType="end"/>
            </w:r>
          </w:hyperlink>
        </w:p>
        <w:p w14:paraId="3E5886DF" w14:textId="0923E107" w:rsidR="00F46719" w:rsidRDefault="00013548">
          <w:pPr>
            <w:pStyle w:val="TDC2"/>
            <w:tabs>
              <w:tab w:val="right" w:leader="dot" w:pos="9678"/>
            </w:tabs>
            <w:rPr>
              <w:noProof/>
            </w:rPr>
          </w:pPr>
          <w:hyperlink w:anchor="_Toc508279625" w:history="1">
            <w:r w:rsidR="00F46719" w:rsidRPr="00C669D1">
              <w:rPr>
                <w:rStyle w:val="Hipervnculo"/>
                <w:rFonts w:cstheme="minorHAnsi"/>
                <w:noProof/>
              </w:rPr>
              <w:t>5. Bases de Preparación de los Estados Financieros:</w:t>
            </w:r>
            <w:r w:rsidR="00F46719">
              <w:rPr>
                <w:noProof/>
                <w:webHidden/>
              </w:rPr>
              <w:tab/>
            </w:r>
            <w:r w:rsidR="00F46719">
              <w:rPr>
                <w:noProof/>
                <w:webHidden/>
              </w:rPr>
              <w:fldChar w:fldCharType="begin"/>
            </w:r>
            <w:r w:rsidR="00F46719">
              <w:rPr>
                <w:noProof/>
                <w:webHidden/>
              </w:rPr>
              <w:instrText xml:space="preserve"> PAGEREF _Toc508279625 \h </w:instrText>
            </w:r>
            <w:r w:rsidR="00F46719">
              <w:rPr>
                <w:noProof/>
                <w:webHidden/>
              </w:rPr>
            </w:r>
            <w:r w:rsidR="00F46719">
              <w:rPr>
                <w:noProof/>
                <w:webHidden/>
              </w:rPr>
              <w:fldChar w:fldCharType="separate"/>
            </w:r>
            <w:r w:rsidR="000F0E10">
              <w:rPr>
                <w:noProof/>
                <w:webHidden/>
              </w:rPr>
              <w:t>3</w:t>
            </w:r>
            <w:r w:rsidR="00F46719">
              <w:rPr>
                <w:noProof/>
                <w:webHidden/>
              </w:rPr>
              <w:fldChar w:fldCharType="end"/>
            </w:r>
          </w:hyperlink>
        </w:p>
        <w:p w14:paraId="653AF446" w14:textId="058CA6B2" w:rsidR="00F46719" w:rsidRDefault="00013548">
          <w:pPr>
            <w:pStyle w:val="TDC2"/>
            <w:tabs>
              <w:tab w:val="right" w:leader="dot" w:pos="9678"/>
            </w:tabs>
            <w:rPr>
              <w:noProof/>
            </w:rPr>
          </w:pPr>
          <w:hyperlink w:anchor="_Toc508279626" w:history="1">
            <w:r w:rsidR="00F46719" w:rsidRPr="00C669D1">
              <w:rPr>
                <w:rStyle w:val="Hipervnculo"/>
                <w:rFonts w:cstheme="minorHAnsi"/>
                <w:noProof/>
              </w:rPr>
              <w:t>6. Políticas de Contabilidad Significativas:</w:t>
            </w:r>
            <w:r w:rsidR="00F46719">
              <w:rPr>
                <w:noProof/>
                <w:webHidden/>
              </w:rPr>
              <w:tab/>
            </w:r>
            <w:r w:rsidR="00F46719">
              <w:rPr>
                <w:noProof/>
                <w:webHidden/>
              </w:rPr>
              <w:fldChar w:fldCharType="begin"/>
            </w:r>
            <w:r w:rsidR="00F46719">
              <w:rPr>
                <w:noProof/>
                <w:webHidden/>
              </w:rPr>
              <w:instrText xml:space="preserve"> PAGEREF _Toc508279626 \h </w:instrText>
            </w:r>
            <w:r w:rsidR="00F46719">
              <w:rPr>
                <w:noProof/>
                <w:webHidden/>
              </w:rPr>
            </w:r>
            <w:r w:rsidR="00F46719">
              <w:rPr>
                <w:noProof/>
                <w:webHidden/>
              </w:rPr>
              <w:fldChar w:fldCharType="separate"/>
            </w:r>
            <w:r w:rsidR="000F0E10">
              <w:rPr>
                <w:noProof/>
                <w:webHidden/>
              </w:rPr>
              <w:t>5</w:t>
            </w:r>
            <w:r w:rsidR="00F46719">
              <w:rPr>
                <w:noProof/>
                <w:webHidden/>
              </w:rPr>
              <w:fldChar w:fldCharType="end"/>
            </w:r>
          </w:hyperlink>
        </w:p>
        <w:p w14:paraId="21BA046A" w14:textId="5EC1740C" w:rsidR="00F46719" w:rsidRDefault="00013548">
          <w:pPr>
            <w:pStyle w:val="TDC2"/>
            <w:tabs>
              <w:tab w:val="right" w:leader="dot" w:pos="9678"/>
            </w:tabs>
            <w:rPr>
              <w:noProof/>
            </w:rPr>
          </w:pPr>
          <w:hyperlink w:anchor="_Toc508279627" w:history="1">
            <w:r w:rsidR="00F46719" w:rsidRPr="00C669D1">
              <w:rPr>
                <w:rStyle w:val="Hipervnculo"/>
                <w:rFonts w:cstheme="minorHAnsi"/>
                <w:noProof/>
              </w:rPr>
              <w:t>7. Posición en Moneda Extranjera y Protección por Riesgo Cambiario:</w:t>
            </w:r>
            <w:r w:rsidR="00F46719">
              <w:rPr>
                <w:noProof/>
                <w:webHidden/>
              </w:rPr>
              <w:tab/>
            </w:r>
            <w:r w:rsidR="00F46719">
              <w:rPr>
                <w:noProof/>
                <w:webHidden/>
              </w:rPr>
              <w:fldChar w:fldCharType="begin"/>
            </w:r>
            <w:r w:rsidR="00F46719">
              <w:rPr>
                <w:noProof/>
                <w:webHidden/>
              </w:rPr>
              <w:instrText xml:space="preserve"> PAGEREF _Toc508279627 \h </w:instrText>
            </w:r>
            <w:r w:rsidR="00F46719">
              <w:rPr>
                <w:noProof/>
                <w:webHidden/>
              </w:rPr>
            </w:r>
            <w:r w:rsidR="00F46719">
              <w:rPr>
                <w:noProof/>
                <w:webHidden/>
              </w:rPr>
              <w:fldChar w:fldCharType="separate"/>
            </w:r>
            <w:r w:rsidR="000F0E10">
              <w:rPr>
                <w:noProof/>
                <w:webHidden/>
              </w:rPr>
              <w:t>6</w:t>
            </w:r>
            <w:r w:rsidR="00F46719">
              <w:rPr>
                <w:noProof/>
                <w:webHidden/>
              </w:rPr>
              <w:fldChar w:fldCharType="end"/>
            </w:r>
          </w:hyperlink>
        </w:p>
        <w:p w14:paraId="784807F5" w14:textId="634A78E7" w:rsidR="00F46719" w:rsidRDefault="00013548">
          <w:pPr>
            <w:pStyle w:val="TDC2"/>
            <w:tabs>
              <w:tab w:val="right" w:leader="dot" w:pos="9678"/>
            </w:tabs>
            <w:rPr>
              <w:noProof/>
            </w:rPr>
          </w:pPr>
          <w:hyperlink w:anchor="_Toc508279628" w:history="1">
            <w:r w:rsidR="00F46719" w:rsidRPr="00C669D1">
              <w:rPr>
                <w:rStyle w:val="Hipervnculo"/>
                <w:rFonts w:cstheme="minorHAnsi"/>
                <w:noProof/>
              </w:rPr>
              <w:t>8. Reporte Analítico del Activo:</w:t>
            </w:r>
            <w:r w:rsidR="00F46719">
              <w:rPr>
                <w:noProof/>
                <w:webHidden/>
              </w:rPr>
              <w:tab/>
            </w:r>
            <w:r w:rsidR="00F46719">
              <w:rPr>
                <w:noProof/>
                <w:webHidden/>
              </w:rPr>
              <w:fldChar w:fldCharType="begin"/>
            </w:r>
            <w:r w:rsidR="00F46719">
              <w:rPr>
                <w:noProof/>
                <w:webHidden/>
              </w:rPr>
              <w:instrText xml:space="preserve"> PAGEREF _Toc508279628 \h </w:instrText>
            </w:r>
            <w:r w:rsidR="00F46719">
              <w:rPr>
                <w:noProof/>
                <w:webHidden/>
              </w:rPr>
            </w:r>
            <w:r w:rsidR="00F46719">
              <w:rPr>
                <w:noProof/>
                <w:webHidden/>
              </w:rPr>
              <w:fldChar w:fldCharType="separate"/>
            </w:r>
            <w:r w:rsidR="000F0E10">
              <w:rPr>
                <w:noProof/>
                <w:webHidden/>
              </w:rPr>
              <w:t>7</w:t>
            </w:r>
            <w:r w:rsidR="00F46719">
              <w:rPr>
                <w:noProof/>
                <w:webHidden/>
              </w:rPr>
              <w:fldChar w:fldCharType="end"/>
            </w:r>
          </w:hyperlink>
        </w:p>
        <w:p w14:paraId="7E663DB5" w14:textId="7F16D7AA" w:rsidR="00F46719" w:rsidRDefault="00013548">
          <w:pPr>
            <w:pStyle w:val="TDC2"/>
            <w:tabs>
              <w:tab w:val="right" w:leader="dot" w:pos="9678"/>
            </w:tabs>
            <w:rPr>
              <w:noProof/>
            </w:rPr>
          </w:pPr>
          <w:hyperlink w:anchor="_Toc508279629" w:history="1">
            <w:r w:rsidR="00F46719" w:rsidRPr="00C669D1">
              <w:rPr>
                <w:rStyle w:val="Hipervnculo"/>
                <w:rFonts w:cstheme="minorHAnsi"/>
                <w:noProof/>
              </w:rPr>
              <w:t>9. Fideicomisos, Mandatos y Análogos:</w:t>
            </w:r>
            <w:r w:rsidR="00F46719">
              <w:rPr>
                <w:noProof/>
                <w:webHidden/>
              </w:rPr>
              <w:tab/>
            </w:r>
            <w:r w:rsidR="00F46719">
              <w:rPr>
                <w:noProof/>
                <w:webHidden/>
              </w:rPr>
              <w:fldChar w:fldCharType="begin"/>
            </w:r>
            <w:r w:rsidR="00F46719">
              <w:rPr>
                <w:noProof/>
                <w:webHidden/>
              </w:rPr>
              <w:instrText xml:space="preserve"> PAGEREF _Toc508279629 \h </w:instrText>
            </w:r>
            <w:r w:rsidR="00F46719">
              <w:rPr>
                <w:noProof/>
                <w:webHidden/>
              </w:rPr>
            </w:r>
            <w:r w:rsidR="00F46719">
              <w:rPr>
                <w:noProof/>
                <w:webHidden/>
              </w:rPr>
              <w:fldChar w:fldCharType="separate"/>
            </w:r>
            <w:r w:rsidR="000F0E10">
              <w:rPr>
                <w:noProof/>
                <w:webHidden/>
              </w:rPr>
              <w:t>8</w:t>
            </w:r>
            <w:r w:rsidR="00F46719">
              <w:rPr>
                <w:noProof/>
                <w:webHidden/>
              </w:rPr>
              <w:fldChar w:fldCharType="end"/>
            </w:r>
          </w:hyperlink>
        </w:p>
        <w:p w14:paraId="335A44C3" w14:textId="3972D9A7" w:rsidR="00F46719" w:rsidRDefault="00013548">
          <w:pPr>
            <w:pStyle w:val="TDC2"/>
            <w:tabs>
              <w:tab w:val="right" w:leader="dot" w:pos="9678"/>
            </w:tabs>
            <w:rPr>
              <w:noProof/>
            </w:rPr>
          </w:pPr>
          <w:hyperlink w:anchor="_Toc508279630" w:history="1">
            <w:r w:rsidR="00F46719" w:rsidRPr="00C669D1">
              <w:rPr>
                <w:rStyle w:val="Hipervnculo"/>
                <w:rFonts w:cstheme="minorHAnsi"/>
                <w:noProof/>
              </w:rPr>
              <w:t>10. Reporte de la Recaudación:</w:t>
            </w:r>
            <w:r w:rsidR="00F46719">
              <w:rPr>
                <w:noProof/>
                <w:webHidden/>
              </w:rPr>
              <w:tab/>
            </w:r>
            <w:r w:rsidR="00F46719">
              <w:rPr>
                <w:noProof/>
                <w:webHidden/>
              </w:rPr>
              <w:fldChar w:fldCharType="begin"/>
            </w:r>
            <w:r w:rsidR="00F46719">
              <w:rPr>
                <w:noProof/>
                <w:webHidden/>
              </w:rPr>
              <w:instrText xml:space="preserve"> PAGEREF _Toc508279630 \h </w:instrText>
            </w:r>
            <w:r w:rsidR="00F46719">
              <w:rPr>
                <w:noProof/>
                <w:webHidden/>
              </w:rPr>
            </w:r>
            <w:r w:rsidR="00F46719">
              <w:rPr>
                <w:noProof/>
                <w:webHidden/>
              </w:rPr>
              <w:fldChar w:fldCharType="separate"/>
            </w:r>
            <w:r w:rsidR="000F0E10">
              <w:rPr>
                <w:noProof/>
                <w:webHidden/>
              </w:rPr>
              <w:t>9</w:t>
            </w:r>
            <w:r w:rsidR="00F46719">
              <w:rPr>
                <w:noProof/>
                <w:webHidden/>
              </w:rPr>
              <w:fldChar w:fldCharType="end"/>
            </w:r>
          </w:hyperlink>
        </w:p>
        <w:p w14:paraId="290CB7FF" w14:textId="648F61DF" w:rsidR="00F46719" w:rsidRDefault="00013548">
          <w:pPr>
            <w:pStyle w:val="TDC2"/>
            <w:tabs>
              <w:tab w:val="right" w:leader="dot" w:pos="9678"/>
            </w:tabs>
            <w:rPr>
              <w:noProof/>
            </w:rPr>
          </w:pPr>
          <w:hyperlink w:anchor="_Toc508279631" w:history="1">
            <w:r w:rsidR="00F46719" w:rsidRPr="00C669D1">
              <w:rPr>
                <w:rStyle w:val="Hipervnculo"/>
                <w:rFonts w:cstheme="minorHAnsi"/>
                <w:noProof/>
              </w:rPr>
              <w:t>11. Información sobre la Deuda y el Reporte Analítico de la Deuda:</w:t>
            </w:r>
            <w:r w:rsidR="00F46719">
              <w:rPr>
                <w:noProof/>
                <w:webHidden/>
              </w:rPr>
              <w:tab/>
            </w:r>
            <w:r w:rsidR="00F46719">
              <w:rPr>
                <w:noProof/>
                <w:webHidden/>
              </w:rPr>
              <w:fldChar w:fldCharType="begin"/>
            </w:r>
            <w:r w:rsidR="00F46719">
              <w:rPr>
                <w:noProof/>
                <w:webHidden/>
              </w:rPr>
              <w:instrText xml:space="preserve"> PAGEREF _Toc508279631 \h </w:instrText>
            </w:r>
            <w:r w:rsidR="00F46719">
              <w:rPr>
                <w:noProof/>
                <w:webHidden/>
              </w:rPr>
            </w:r>
            <w:r w:rsidR="00F46719">
              <w:rPr>
                <w:noProof/>
                <w:webHidden/>
              </w:rPr>
              <w:fldChar w:fldCharType="separate"/>
            </w:r>
            <w:r w:rsidR="000F0E10">
              <w:rPr>
                <w:noProof/>
                <w:webHidden/>
              </w:rPr>
              <w:t>9</w:t>
            </w:r>
            <w:r w:rsidR="00F46719">
              <w:rPr>
                <w:noProof/>
                <w:webHidden/>
              </w:rPr>
              <w:fldChar w:fldCharType="end"/>
            </w:r>
          </w:hyperlink>
        </w:p>
        <w:p w14:paraId="67FB6C3B" w14:textId="07417A00" w:rsidR="00F46719" w:rsidRDefault="00013548">
          <w:pPr>
            <w:pStyle w:val="TDC2"/>
            <w:tabs>
              <w:tab w:val="right" w:leader="dot" w:pos="9678"/>
            </w:tabs>
            <w:rPr>
              <w:noProof/>
            </w:rPr>
          </w:pPr>
          <w:hyperlink w:anchor="_Toc508279632" w:history="1">
            <w:r w:rsidR="00F46719" w:rsidRPr="00C669D1">
              <w:rPr>
                <w:rStyle w:val="Hipervnculo"/>
                <w:rFonts w:cstheme="minorHAnsi"/>
                <w:noProof/>
              </w:rPr>
              <w:t>12. Calificaciones otorgadas:</w:t>
            </w:r>
            <w:r w:rsidR="00F46719">
              <w:rPr>
                <w:noProof/>
                <w:webHidden/>
              </w:rPr>
              <w:tab/>
            </w:r>
            <w:r w:rsidR="00F46719">
              <w:rPr>
                <w:noProof/>
                <w:webHidden/>
              </w:rPr>
              <w:fldChar w:fldCharType="begin"/>
            </w:r>
            <w:r w:rsidR="00F46719">
              <w:rPr>
                <w:noProof/>
                <w:webHidden/>
              </w:rPr>
              <w:instrText xml:space="preserve"> PAGEREF _Toc508279632 \h </w:instrText>
            </w:r>
            <w:r w:rsidR="00F46719">
              <w:rPr>
                <w:noProof/>
                <w:webHidden/>
              </w:rPr>
            </w:r>
            <w:r w:rsidR="00F46719">
              <w:rPr>
                <w:noProof/>
                <w:webHidden/>
              </w:rPr>
              <w:fldChar w:fldCharType="separate"/>
            </w:r>
            <w:r w:rsidR="000F0E10">
              <w:rPr>
                <w:noProof/>
                <w:webHidden/>
              </w:rPr>
              <w:t>9</w:t>
            </w:r>
            <w:r w:rsidR="00F46719">
              <w:rPr>
                <w:noProof/>
                <w:webHidden/>
              </w:rPr>
              <w:fldChar w:fldCharType="end"/>
            </w:r>
          </w:hyperlink>
        </w:p>
        <w:p w14:paraId="3373EEEC" w14:textId="6158A486" w:rsidR="00F46719" w:rsidRDefault="00013548">
          <w:pPr>
            <w:pStyle w:val="TDC2"/>
            <w:tabs>
              <w:tab w:val="right" w:leader="dot" w:pos="9678"/>
            </w:tabs>
            <w:rPr>
              <w:noProof/>
            </w:rPr>
          </w:pPr>
          <w:hyperlink w:anchor="_Toc508279633" w:history="1">
            <w:r w:rsidR="00F46719" w:rsidRPr="00C669D1">
              <w:rPr>
                <w:rStyle w:val="Hipervnculo"/>
                <w:rFonts w:cstheme="minorHAnsi"/>
                <w:noProof/>
              </w:rPr>
              <w:t>13. Proceso de Mejora:</w:t>
            </w:r>
            <w:r w:rsidR="00F46719">
              <w:rPr>
                <w:noProof/>
                <w:webHidden/>
              </w:rPr>
              <w:tab/>
            </w:r>
            <w:r w:rsidR="00F46719">
              <w:rPr>
                <w:noProof/>
                <w:webHidden/>
              </w:rPr>
              <w:fldChar w:fldCharType="begin"/>
            </w:r>
            <w:r w:rsidR="00F46719">
              <w:rPr>
                <w:noProof/>
                <w:webHidden/>
              </w:rPr>
              <w:instrText xml:space="preserve"> PAGEREF _Toc508279633 \h </w:instrText>
            </w:r>
            <w:r w:rsidR="00F46719">
              <w:rPr>
                <w:noProof/>
                <w:webHidden/>
              </w:rPr>
            </w:r>
            <w:r w:rsidR="00F46719">
              <w:rPr>
                <w:noProof/>
                <w:webHidden/>
              </w:rPr>
              <w:fldChar w:fldCharType="separate"/>
            </w:r>
            <w:r w:rsidR="000F0E10">
              <w:rPr>
                <w:noProof/>
                <w:webHidden/>
              </w:rPr>
              <w:t>9</w:t>
            </w:r>
            <w:r w:rsidR="00F46719">
              <w:rPr>
                <w:noProof/>
                <w:webHidden/>
              </w:rPr>
              <w:fldChar w:fldCharType="end"/>
            </w:r>
          </w:hyperlink>
        </w:p>
        <w:p w14:paraId="01A1A543" w14:textId="18A45120" w:rsidR="00F46719" w:rsidRDefault="00013548">
          <w:pPr>
            <w:pStyle w:val="TDC2"/>
            <w:tabs>
              <w:tab w:val="right" w:leader="dot" w:pos="9678"/>
            </w:tabs>
            <w:rPr>
              <w:noProof/>
            </w:rPr>
          </w:pPr>
          <w:hyperlink w:anchor="_Toc508279634" w:history="1">
            <w:r w:rsidR="00F46719" w:rsidRPr="00C669D1">
              <w:rPr>
                <w:rStyle w:val="Hipervnculo"/>
                <w:rFonts w:cstheme="minorHAnsi"/>
                <w:noProof/>
              </w:rPr>
              <w:t>14. Información por Segmentos:</w:t>
            </w:r>
            <w:r w:rsidR="00F46719">
              <w:rPr>
                <w:noProof/>
                <w:webHidden/>
              </w:rPr>
              <w:tab/>
            </w:r>
            <w:r w:rsidR="00F46719">
              <w:rPr>
                <w:noProof/>
                <w:webHidden/>
              </w:rPr>
              <w:fldChar w:fldCharType="begin"/>
            </w:r>
            <w:r w:rsidR="00F46719">
              <w:rPr>
                <w:noProof/>
                <w:webHidden/>
              </w:rPr>
              <w:instrText xml:space="preserve"> PAGEREF _Toc508279634 \h </w:instrText>
            </w:r>
            <w:r w:rsidR="00F46719">
              <w:rPr>
                <w:noProof/>
                <w:webHidden/>
              </w:rPr>
            </w:r>
            <w:r w:rsidR="00F46719">
              <w:rPr>
                <w:noProof/>
                <w:webHidden/>
              </w:rPr>
              <w:fldChar w:fldCharType="separate"/>
            </w:r>
            <w:r w:rsidR="000F0E10">
              <w:rPr>
                <w:noProof/>
                <w:webHidden/>
              </w:rPr>
              <w:t>10</w:t>
            </w:r>
            <w:r w:rsidR="00F46719">
              <w:rPr>
                <w:noProof/>
                <w:webHidden/>
              </w:rPr>
              <w:fldChar w:fldCharType="end"/>
            </w:r>
          </w:hyperlink>
        </w:p>
        <w:p w14:paraId="314DA06E" w14:textId="2155B046" w:rsidR="00F46719" w:rsidRDefault="00013548">
          <w:pPr>
            <w:pStyle w:val="TDC2"/>
            <w:tabs>
              <w:tab w:val="right" w:leader="dot" w:pos="9678"/>
            </w:tabs>
            <w:rPr>
              <w:noProof/>
            </w:rPr>
          </w:pPr>
          <w:hyperlink w:anchor="_Toc508279635" w:history="1">
            <w:r w:rsidR="00F46719" w:rsidRPr="00C669D1">
              <w:rPr>
                <w:rStyle w:val="Hipervnculo"/>
                <w:rFonts w:cstheme="minorHAnsi"/>
                <w:noProof/>
              </w:rPr>
              <w:t>15. Eventos Posteriores al Cierre:</w:t>
            </w:r>
            <w:r w:rsidR="00F46719">
              <w:rPr>
                <w:noProof/>
                <w:webHidden/>
              </w:rPr>
              <w:tab/>
            </w:r>
            <w:r w:rsidR="00F46719">
              <w:rPr>
                <w:noProof/>
                <w:webHidden/>
              </w:rPr>
              <w:fldChar w:fldCharType="begin"/>
            </w:r>
            <w:r w:rsidR="00F46719">
              <w:rPr>
                <w:noProof/>
                <w:webHidden/>
              </w:rPr>
              <w:instrText xml:space="preserve"> PAGEREF _Toc508279635 \h </w:instrText>
            </w:r>
            <w:r w:rsidR="00F46719">
              <w:rPr>
                <w:noProof/>
                <w:webHidden/>
              </w:rPr>
            </w:r>
            <w:r w:rsidR="00F46719">
              <w:rPr>
                <w:noProof/>
                <w:webHidden/>
              </w:rPr>
              <w:fldChar w:fldCharType="separate"/>
            </w:r>
            <w:r w:rsidR="000F0E10">
              <w:rPr>
                <w:noProof/>
                <w:webHidden/>
              </w:rPr>
              <w:t>10</w:t>
            </w:r>
            <w:r w:rsidR="00F46719">
              <w:rPr>
                <w:noProof/>
                <w:webHidden/>
              </w:rPr>
              <w:fldChar w:fldCharType="end"/>
            </w:r>
          </w:hyperlink>
        </w:p>
        <w:p w14:paraId="0A10726F" w14:textId="268B0C92" w:rsidR="00F46719" w:rsidRDefault="00013548">
          <w:pPr>
            <w:pStyle w:val="TDC2"/>
            <w:tabs>
              <w:tab w:val="right" w:leader="dot" w:pos="9678"/>
            </w:tabs>
            <w:rPr>
              <w:noProof/>
            </w:rPr>
          </w:pPr>
          <w:hyperlink w:anchor="_Toc508279636" w:history="1">
            <w:r w:rsidR="00F46719" w:rsidRPr="00C669D1">
              <w:rPr>
                <w:rStyle w:val="Hipervnculo"/>
                <w:rFonts w:cstheme="minorHAnsi"/>
                <w:noProof/>
              </w:rPr>
              <w:t>16. Partes Relacionadas:</w:t>
            </w:r>
            <w:r w:rsidR="00F46719">
              <w:rPr>
                <w:noProof/>
                <w:webHidden/>
              </w:rPr>
              <w:tab/>
            </w:r>
            <w:r w:rsidR="00F46719">
              <w:rPr>
                <w:noProof/>
                <w:webHidden/>
              </w:rPr>
              <w:fldChar w:fldCharType="begin"/>
            </w:r>
            <w:r w:rsidR="00F46719">
              <w:rPr>
                <w:noProof/>
                <w:webHidden/>
              </w:rPr>
              <w:instrText xml:space="preserve"> PAGEREF _Toc508279636 \h </w:instrText>
            </w:r>
            <w:r w:rsidR="00F46719">
              <w:rPr>
                <w:noProof/>
                <w:webHidden/>
              </w:rPr>
            </w:r>
            <w:r w:rsidR="00F46719">
              <w:rPr>
                <w:noProof/>
                <w:webHidden/>
              </w:rPr>
              <w:fldChar w:fldCharType="separate"/>
            </w:r>
            <w:r w:rsidR="000F0E10">
              <w:rPr>
                <w:noProof/>
                <w:webHidden/>
              </w:rPr>
              <w:t>10</w:t>
            </w:r>
            <w:r w:rsidR="00F46719">
              <w:rPr>
                <w:noProof/>
                <w:webHidden/>
              </w:rPr>
              <w:fldChar w:fldCharType="end"/>
            </w:r>
          </w:hyperlink>
        </w:p>
        <w:p w14:paraId="3402BC77" w14:textId="7B3D20C1" w:rsidR="00F46719" w:rsidRDefault="00013548">
          <w:pPr>
            <w:pStyle w:val="TDC2"/>
            <w:tabs>
              <w:tab w:val="right" w:leader="dot" w:pos="9678"/>
            </w:tabs>
            <w:rPr>
              <w:noProof/>
            </w:rPr>
          </w:pPr>
          <w:hyperlink w:anchor="_Toc508279637" w:history="1">
            <w:r w:rsidR="00F46719" w:rsidRPr="00C669D1">
              <w:rPr>
                <w:rStyle w:val="Hipervnculo"/>
                <w:rFonts w:cstheme="minorHAnsi"/>
                <w:noProof/>
              </w:rPr>
              <w:t>17. Responsabilidad Sobre la Presentación Razonable de la Información Contable:</w:t>
            </w:r>
            <w:r w:rsidR="00F46719">
              <w:rPr>
                <w:noProof/>
                <w:webHidden/>
              </w:rPr>
              <w:tab/>
            </w:r>
            <w:r w:rsidR="00F46719">
              <w:rPr>
                <w:noProof/>
                <w:webHidden/>
              </w:rPr>
              <w:fldChar w:fldCharType="begin"/>
            </w:r>
            <w:r w:rsidR="00F46719">
              <w:rPr>
                <w:noProof/>
                <w:webHidden/>
              </w:rPr>
              <w:instrText xml:space="preserve"> PAGEREF _Toc508279637 \h </w:instrText>
            </w:r>
            <w:r w:rsidR="00F46719">
              <w:rPr>
                <w:noProof/>
                <w:webHidden/>
              </w:rPr>
            </w:r>
            <w:r w:rsidR="00F46719">
              <w:rPr>
                <w:noProof/>
                <w:webHidden/>
              </w:rPr>
              <w:fldChar w:fldCharType="separate"/>
            </w:r>
            <w:r w:rsidR="000F0E10">
              <w:rPr>
                <w:noProof/>
                <w:webHidden/>
              </w:rPr>
              <w:t>10</w:t>
            </w:r>
            <w:r w:rsidR="00F46719">
              <w:rPr>
                <w:noProof/>
                <w:webHidden/>
              </w:rPr>
              <w:fldChar w:fldCharType="end"/>
            </w:r>
          </w:hyperlink>
        </w:p>
        <w:p w14:paraId="43551857" w14:textId="63089451" w:rsidR="00F46719" w:rsidRDefault="00F46719">
          <w:r>
            <w:rPr>
              <w:b/>
              <w:bCs/>
              <w:lang w:val="es-ES"/>
            </w:rPr>
            <w:lastRenderedPageBreak/>
            <w:fldChar w:fldCharType="end"/>
          </w:r>
        </w:p>
      </w:sdtContent>
    </w:sdt>
    <w:p w14:paraId="2F147EA5" w14:textId="77777777" w:rsidR="00F46719" w:rsidRPr="00E74967" w:rsidRDefault="00F46719" w:rsidP="00CB41C4">
      <w:pPr>
        <w:tabs>
          <w:tab w:val="left" w:leader="underscore" w:pos="9639"/>
        </w:tabs>
        <w:spacing w:after="0" w:line="240" w:lineRule="auto"/>
        <w:jc w:val="both"/>
        <w:rPr>
          <w:rFonts w:cs="Calibri"/>
        </w:rPr>
      </w:pPr>
    </w:p>
    <w:p w14:paraId="7203E26E" w14:textId="77777777" w:rsidR="007D1E76" w:rsidRPr="00E74967" w:rsidRDefault="007D1E76" w:rsidP="00CB41C4">
      <w:pPr>
        <w:tabs>
          <w:tab w:val="left" w:leader="underscore" w:pos="9639"/>
        </w:tabs>
        <w:spacing w:after="0" w:line="240" w:lineRule="auto"/>
        <w:jc w:val="both"/>
        <w:rPr>
          <w:rFonts w:cs="Calibri"/>
        </w:rPr>
      </w:pPr>
    </w:p>
    <w:p w14:paraId="1A1295A4" w14:textId="77777777" w:rsidR="007D1E76" w:rsidRPr="000C3365" w:rsidRDefault="007D1E76" w:rsidP="000C3365">
      <w:pPr>
        <w:pStyle w:val="Ttulo2"/>
        <w:rPr>
          <w:rFonts w:asciiTheme="minorHAnsi" w:hAnsiTheme="minorHAnsi" w:cstheme="minorHAnsi"/>
          <w:b/>
          <w:color w:val="auto"/>
          <w:sz w:val="22"/>
        </w:rPr>
      </w:pPr>
      <w:bookmarkStart w:id="0" w:name="_Toc508279621"/>
      <w:r w:rsidRPr="000C3365">
        <w:rPr>
          <w:rFonts w:asciiTheme="minorHAnsi" w:hAnsiTheme="minorHAnsi" w:cstheme="minorHAnsi"/>
          <w:b/>
          <w:color w:val="auto"/>
          <w:sz w:val="22"/>
        </w:rPr>
        <w:t>1. Introducción:</w:t>
      </w:r>
      <w:bookmarkEnd w:id="0"/>
    </w:p>
    <w:p w14:paraId="56037BD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Breve descripción de las actividades principales de la entidad.</w:t>
      </w:r>
    </w:p>
    <w:p w14:paraId="0362C901" w14:textId="35766717"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p>
    <w:p w14:paraId="7FC5E966" w14:textId="6D8AABC4" w:rsidR="007D1E76" w:rsidRDefault="007D1E76" w:rsidP="00CB41C4">
      <w:pPr>
        <w:tabs>
          <w:tab w:val="left" w:leader="underscore" w:pos="9639"/>
        </w:tabs>
        <w:spacing w:after="0" w:line="240" w:lineRule="auto"/>
        <w:jc w:val="both"/>
        <w:rPr>
          <w:rFonts w:cs="Calibri"/>
        </w:rPr>
      </w:pPr>
    </w:p>
    <w:p w14:paraId="7BEC8226" w14:textId="77777777" w:rsidR="0054701E" w:rsidRPr="00E74967" w:rsidRDefault="0054701E" w:rsidP="00CB41C4">
      <w:pPr>
        <w:tabs>
          <w:tab w:val="left" w:leader="underscore" w:pos="9639"/>
        </w:tabs>
        <w:spacing w:after="0" w:line="240" w:lineRule="auto"/>
        <w:jc w:val="both"/>
        <w:rPr>
          <w:rFonts w:cs="Calibri"/>
        </w:rPr>
      </w:pPr>
    </w:p>
    <w:p w14:paraId="6697FD8A" w14:textId="77777777" w:rsidR="007D1E76" w:rsidRPr="000C3365" w:rsidRDefault="007D1E76" w:rsidP="000C3365">
      <w:pPr>
        <w:pStyle w:val="Ttulo2"/>
        <w:rPr>
          <w:rFonts w:asciiTheme="minorHAnsi" w:hAnsiTheme="minorHAnsi" w:cstheme="minorHAnsi"/>
          <w:b/>
          <w:color w:val="auto"/>
          <w:sz w:val="22"/>
        </w:rPr>
      </w:pPr>
      <w:bookmarkStart w:id="1" w:name="_Toc508279622"/>
      <w:r w:rsidRPr="000C3365">
        <w:rPr>
          <w:rFonts w:asciiTheme="minorHAnsi" w:hAnsiTheme="minorHAnsi" w:cstheme="minorHAnsi"/>
          <w:b/>
          <w:color w:val="auto"/>
          <w:sz w:val="22"/>
        </w:rPr>
        <w:t>2. Describir el pan</w:t>
      </w:r>
      <w:r w:rsidR="00E00323" w:rsidRPr="000C3365">
        <w:rPr>
          <w:rFonts w:asciiTheme="minorHAnsi" w:hAnsiTheme="minorHAnsi" w:cstheme="minorHAnsi"/>
          <w:b/>
          <w:color w:val="auto"/>
          <w:sz w:val="22"/>
        </w:rPr>
        <w:t>orama Económico y Financiero:</w:t>
      </w:r>
      <w:bookmarkEnd w:id="1"/>
    </w:p>
    <w:p w14:paraId="7B629A4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 las principales condiciones económico-financieras bajo las cuales el ente público estuvo operando; y las cuales influyeron en la toma de decisiones de la administración; tanto</w:t>
      </w:r>
      <w:r w:rsidR="00E00323" w:rsidRPr="00E74967">
        <w:rPr>
          <w:rFonts w:cs="Calibri"/>
        </w:rPr>
        <w:t xml:space="preserve"> a nivel local como federal.</w:t>
      </w:r>
    </w:p>
    <w:p w14:paraId="10C4C64C" w14:textId="11C201A6"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67F80FDF" w14:textId="77777777" w:rsidR="007D1E76" w:rsidRPr="00E74967" w:rsidRDefault="007D1E76" w:rsidP="00CB41C4">
      <w:pPr>
        <w:tabs>
          <w:tab w:val="left" w:leader="underscore" w:pos="9639"/>
        </w:tabs>
        <w:spacing w:after="0" w:line="240" w:lineRule="auto"/>
        <w:jc w:val="both"/>
        <w:rPr>
          <w:rFonts w:cs="Calibri"/>
        </w:rPr>
      </w:pPr>
    </w:p>
    <w:p w14:paraId="3285DC0B" w14:textId="77777777" w:rsidR="007D1E76" w:rsidRPr="00E74967" w:rsidRDefault="007D1E76" w:rsidP="00CB41C4">
      <w:pPr>
        <w:tabs>
          <w:tab w:val="left" w:leader="underscore" w:pos="9639"/>
        </w:tabs>
        <w:spacing w:after="0" w:line="240" w:lineRule="auto"/>
        <w:jc w:val="both"/>
        <w:rPr>
          <w:rFonts w:cs="Calibri"/>
        </w:rPr>
      </w:pPr>
    </w:p>
    <w:p w14:paraId="54575967" w14:textId="77777777" w:rsidR="007D1E76" w:rsidRPr="000C3365" w:rsidRDefault="007D1E76" w:rsidP="000C3365">
      <w:pPr>
        <w:pStyle w:val="Ttulo2"/>
        <w:rPr>
          <w:rFonts w:asciiTheme="minorHAnsi" w:hAnsiTheme="minorHAnsi" w:cstheme="minorHAnsi"/>
          <w:b/>
          <w:color w:val="auto"/>
          <w:sz w:val="22"/>
        </w:rPr>
      </w:pPr>
      <w:bookmarkStart w:id="2" w:name="_Toc508279623"/>
      <w:r w:rsidRPr="000C3365">
        <w:rPr>
          <w:rFonts w:asciiTheme="minorHAnsi" w:hAnsiTheme="minorHAnsi" w:cstheme="minorHAnsi"/>
          <w:b/>
          <w:color w:val="auto"/>
          <w:sz w:val="22"/>
        </w:rPr>
        <w:t>3. Autoriza</w:t>
      </w:r>
      <w:r w:rsidR="00E00323" w:rsidRPr="000C3365">
        <w:rPr>
          <w:rFonts w:asciiTheme="minorHAnsi" w:hAnsiTheme="minorHAnsi" w:cstheme="minorHAnsi"/>
          <w:b/>
          <w:color w:val="auto"/>
          <w:sz w:val="22"/>
        </w:rPr>
        <w:t>ción e Historia:</w:t>
      </w:r>
      <w:bookmarkEnd w:id="2"/>
    </w:p>
    <w:p w14:paraId="360DA23B" w14:textId="77777777" w:rsidR="007D1E76" w:rsidRPr="00E74967" w:rsidRDefault="007D1E76" w:rsidP="00CB41C4">
      <w:pPr>
        <w:tabs>
          <w:tab w:val="left" w:leader="underscore" w:pos="9639"/>
        </w:tabs>
        <w:spacing w:after="0" w:line="240" w:lineRule="auto"/>
        <w:jc w:val="both"/>
        <w:rPr>
          <w:rFonts w:cs="Calibri"/>
        </w:rPr>
      </w:pPr>
    </w:p>
    <w:p w14:paraId="441574C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062E74E7" w14:textId="77777777" w:rsidR="007D1E76" w:rsidRPr="00E74967" w:rsidRDefault="007D1E76" w:rsidP="00CB41C4">
      <w:pPr>
        <w:tabs>
          <w:tab w:val="left" w:leader="underscore" w:pos="9639"/>
        </w:tabs>
        <w:spacing w:after="0" w:line="240" w:lineRule="auto"/>
        <w:jc w:val="both"/>
        <w:rPr>
          <w:rFonts w:cs="Calibri"/>
        </w:rPr>
      </w:pPr>
    </w:p>
    <w:p w14:paraId="3F477DA3"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Fecha de creación del ente.</w:t>
      </w:r>
    </w:p>
    <w:p w14:paraId="3837CA26" w14:textId="522890BA"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p>
    <w:p w14:paraId="4F52E4E0" w14:textId="77777777" w:rsidR="007D1E76" w:rsidRPr="00E74967" w:rsidRDefault="007D1E76" w:rsidP="00CB41C4">
      <w:pPr>
        <w:tabs>
          <w:tab w:val="left" w:leader="underscore" w:pos="9639"/>
        </w:tabs>
        <w:spacing w:after="0" w:line="240" w:lineRule="auto"/>
        <w:jc w:val="both"/>
        <w:rPr>
          <w:rFonts w:cs="Calibri"/>
        </w:rPr>
      </w:pPr>
    </w:p>
    <w:p w14:paraId="3A2353B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Principales cambios en su estructura (interna históricamente).</w:t>
      </w:r>
    </w:p>
    <w:p w14:paraId="45932019" w14:textId="17037926"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p>
    <w:p w14:paraId="3843474F" w14:textId="77777777" w:rsidR="007D1E76" w:rsidRPr="00E74967" w:rsidRDefault="007D1E76" w:rsidP="00CB41C4">
      <w:pPr>
        <w:tabs>
          <w:tab w:val="left" w:leader="underscore" w:pos="9639"/>
        </w:tabs>
        <w:spacing w:after="0" w:line="240" w:lineRule="auto"/>
        <w:jc w:val="both"/>
        <w:rPr>
          <w:rFonts w:cs="Calibri"/>
        </w:rPr>
      </w:pPr>
    </w:p>
    <w:p w14:paraId="08136E94" w14:textId="77777777" w:rsidR="007D1E76" w:rsidRPr="000C3365" w:rsidRDefault="007D1E76" w:rsidP="000C3365">
      <w:pPr>
        <w:pStyle w:val="Ttulo2"/>
        <w:rPr>
          <w:rFonts w:asciiTheme="minorHAnsi" w:hAnsiTheme="minorHAnsi" w:cstheme="minorHAnsi"/>
          <w:b/>
          <w:color w:val="auto"/>
          <w:sz w:val="22"/>
        </w:rPr>
      </w:pPr>
      <w:bookmarkStart w:id="3" w:name="_Toc508279624"/>
      <w:r w:rsidRPr="000C3365">
        <w:rPr>
          <w:rFonts w:asciiTheme="minorHAnsi" w:hAnsiTheme="minorHAnsi" w:cstheme="minorHAnsi"/>
          <w:b/>
          <w:color w:val="auto"/>
          <w:sz w:val="22"/>
        </w:rPr>
        <w:t xml:space="preserve">4. </w:t>
      </w:r>
      <w:r w:rsidR="00E00323" w:rsidRPr="000C3365">
        <w:rPr>
          <w:rFonts w:asciiTheme="minorHAnsi" w:hAnsiTheme="minorHAnsi" w:cstheme="minorHAnsi"/>
          <w:b/>
          <w:color w:val="auto"/>
          <w:sz w:val="22"/>
        </w:rPr>
        <w:t>Organización y Objeto Social:</w:t>
      </w:r>
      <w:bookmarkEnd w:id="3"/>
    </w:p>
    <w:p w14:paraId="6C85E52D" w14:textId="77777777" w:rsidR="007D1E76" w:rsidRPr="00E74967" w:rsidRDefault="007D1E76" w:rsidP="00CB41C4">
      <w:pPr>
        <w:tabs>
          <w:tab w:val="left" w:leader="underscore" w:pos="9639"/>
        </w:tabs>
        <w:spacing w:after="0" w:line="240" w:lineRule="auto"/>
        <w:jc w:val="both"/>
        <w:rPr>
          <w:rFonts w:cs="Calibri"/>
        </w:rPr>
      </w:pPr>
    </w:p>
    <w:p w14:paraId="67B5DF23"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473E4237" w14:textId="77777777" w:rsidR="007D1E76" w:rsidRPr="00E74967" w:rsidRDefault="007D1E76" w:rsidP="00CB41C4">
      <w:pPr>
        <w:tabs>
          <w:tab w:val="left" w:leader="underscore" w:pos="9639"/>
        </w:tabs>
        <w:spacing w:after="0" w:line="240" w:lineRule="auto"/>
        <w:jc w:val="both"/>
        <w:rPr>
          <w:rFonts w:cs="Calibri"/>
        </w:rPr>
      </w:pPr>
    </w:p>
    <w:p w14:paraId="3A7F258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Objeto social.</w:t>
      </w:r>
    </w:p>
    <w:p w14:paraId="3ACF74F3" w14:textId="3CE3D633" w:rsidR="007D1E76" w:rsidRPr="00E74967" w:rsidRDefault="00CB41C4" w:rsidP="00CB41C4">
      <w:pPr>
        <w:tabs>
          <w:tab w:val="left" w:leader="underscore" w:pos="9639"/>
        </w:tabs>
        <w:spacing w:after="0" w:line="240" w:lineRule="auto"/>
        <w:jc w:val="both"/>
        <w:rPr>
          <w:rFonts w:cs="Calibri"/>
        </w:rPr>
      </w:pPr>
      <w:r>
        <w:rPr>
          <w:rFonts w:cs="Calibri"/>
        </w:rPr>
        <w:lastRenderedPageBreak/>
        <w:tab/>
      </w:r>
      <w:r>
        <w:rPr>
          <w:rFonts w:cs="Calibri"/>
        </w:rPr>
        <w:tab/>
      </w:r>
      <w:r>
        <w:rPr>
          <w:rFonts w:cs="Calibri"/>
        </w:rPr>
        <w:tab/>
      </w:r>
    </w:p>
    <w:p w14:paraId="43C65E00" w14:textId="77777777" w:rsidR="007D1E76" w:rsidRPr="00E74967" w:rsidRDefault="007D1E76" w:rsidP="00CB41C4">
      <w:pPr>
        <w:tabs>
          <w:tab w:val="left" w:leader="underscore" w:pos="9639"/>
        </w:tabs>
        <w:spacing w:after="0" w:line="240" w:lineRule="auto"/>
        <w:jc w:val="both"/>
        <w:rPr>
          <w:rFonts w:cs="Calibri"/>
        </w:rPr>
      </w:pPr>
    </w:p>
    <w:p w14:paraId="2C110A08"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Principal actividad.</w:t>
      </w:r>
    </w:p>
    <w:p w14:paraId="25E068D1" w14:textId="27AF9522" w:rsidR="007D1E76"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5F90EEC" w14:textId="77777777" w:rsidR="00CB41C4" w:rsidRPr="00E74967" w:rsidRDefault="00CB41C4" w:rsidP="00CB41C4">
      <w:pPr>
        <w:tabs>
          <w:tab w:val="left" w:leader="underscore" w:pos="9639"/>
        </w:tabs>
        <w:spacing w:after="0" w:line="240" w:lineRule="auto"/>
        <w:jc w:val="both"/>
        <w:rPr>
          <w:rFonts w:cs="Calibri"/>
        </w:rPr>
      </w:pPr>
    </w:p>
    <w:p w14:paraId="2D21CE61" w14:textId="47C1AE54"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Ejercicio fiscal (</w:t>
      </w:r>
      <w:r w:rsidR="00CB41C4" w:rsidRPr="00E74967">
        <w:rPr>
          <w:rFonts w:cs="Calibri"/>
        </w:rPr>
        <w:t>mencionar,</w:t>
      </w:r>
      <w:r w:rsidRPr="00E74967">
        <w:rPr>
          <w:rFonts w:cs="Calibri"/>
        </w:rPr>
        <w:t xml:space="preserve"> por ejemplo: enero a diciembre de 201</w:t>
      </w:r>
      <w:r w:rsidR="005B5531">
        <w:rPr>
          <w:rFonts w:cs="Calibri"/>
        </w:rPr>
        <w:t>9</w:t>
      </w:r>
      <w:r w:rsidRPr="00E74967">
        <w:rPr>
          <w:rFonts w:cs="Calibri"/>
        </w:rPr>
        <w:t>).</w:t>
      </w:r>
    </w:p>
    <w:p w14:paraId="04F7186A" w14:textId="67F2C244" w:rsidR="007D1E76" w:rsidRPr="00E74967" w:rsidRDefault="00CB41C4" w:rsidP="00CB41C4">
      <w:pPr>
        <w:tabs>
          <w:tab w:val="left" w:leader="underscore" w:pos="9639"/>
        </w:tabs>
        <w:spacing w:after="0" w:line="240" w:lineRule="auto"/>
        <w:jc w:val="both"/>
        <w:rPr>
          <w:rFonts w:cs="Calibri"/>
        </w:rPr>
      </w:pPr>
      <w:r>
        <w:rPr>
          <w:rFonts w:cs="Calibri"/>
        </w:rPr>
        <w:tab/>
      </w:r>
    </w:p>
    <w:p w14:paraId="16703E54" w14:textId="77777777" w:rsidR="007D1E76" w:rsidRPr="00E74967" w:rsidRDefault="007D1E76" w:rsidP="00CB41C4">
      <w:pPr>
        <w:tabs>
          <w:tab w:val="left" w:leader="underscore" w:pos="9639"/>
        </w:tabs>
        <w:spacing w:after="0" w:line="240" w:lineRule="auto"/>
        <w:jc w:val="both"/>
        <w:rPr>
          <w:rFonts w:cs="Calibri"/>
        </w:rPr>
      </w:pPr>
    </w:p>
    <w:p w14:paraId="6B13C93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Régimen jurídico (Forma como está dada de alta la entidad ante la S.H.C.P., ejemplos: S.C., S.A., Personas morales sin fines de lucro, etc.).</w:t>
      </w:r>
    </w:p>
    <w:p w14:paraId="711C6095" w14:textId="2FA07440"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p>
    <w:p w14:paraId="68B22724" w14:textId="77777777" w:rsidR="007D1E76" w:rsidRPr="00E74967" w:rsidRDefault="007D1E76" w:rsidP="00CB41C4">
      <w:pPr>
        <w:tabs>
          <w:tab w:val="left" w:leader="underscore" w:pos="9639"/>
        </w:tabs>
        <w:spacing w:after="0" w:line="240" w:lineRule="auto"/>
        <w:jc w:val="both"/>
        <w:rPr>
          <w:rFonts w:cs="Calibri"/>
        </w:rPr>
      </w:pPr>
    </w:p>
    <w:p w14:paraId="1594896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Consideraciones fiscales del ente: </w:t>
      </w:r>
      <w:r w:rsidR="00657009" w:rsidRPr="00E74967">
        <w:rPr>
          <w:rFonts w:cs="Calibri"/>
        </w:rPr>
        <w:t>R</w:t>
      </w:r>
      <w:r w:rsidRPr="00E74967">
        <w:rPr>
          <w:rFonts w:cs="Calibri"/>
        </w:rPr>
        <w:t>evelar el tipo de contribuciones que esté obligado a pagar o retener.</w:t>
      </w:r>
    </w:p>
    <w:p w14:paraId="7E6777B9" w14:textId="02101D41"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p>
    <w:p w14:paraId="6268EF76" w14:textId="77777777" w:rsidR="007D1E76" w:rsidRPr="00E74967" w:rsidRDefault="007D1E76" w:rsidP="00CB41C4">
      <w:pPr>
        <w:tabs>
          <w:tab w:val="left" w:leader="underscore" w:pos="9639"/>
        </w:tabs>
        <w:spacing w:after="0" w:line="240" w:lineRule="auto"/>
        <w:jc w:val="both"/>
        <w:rPr>
          <w:rFonts w:cs="Calibri"/>
        </w:rPr>
      </w:pPr>
    </w:p>
    <w:p w14:paraId="6EB77A6D"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Estructura organizacional básica.</w:t>
      </w:r>
    </w:p>
    <w:p w14:paraId="0FE08B68" w14:textId="77777777" w:rsidR="007D1E76" w:rsidRPr="00E74967" w:rsidRDefault="007D1E76" w:rsidP="00CB41C4">
      <w:pPr>
        <w:tabs>
          <w:tab w:val="left" w:leader="underscore" w:pos="9639"/>
        </w:tabs>
        <w:spacing w:after="0" w:line="240" w:lineRule="auto"/>
        <w:ind w:firstLine="708"/>
        <w:jc w:val="both"/>
        <w:rPr>
          <w:rFonts w:cs="Calibri"/>
        </w:rPr>
      </w:pPr>
      <w:r w:rsidRPr="00E74967">
        <w:rPr>
          <w:rFonts w:cs="Calibri"/>
        </w:rPr>
        <w:t>*Anexar organigrama de la entidad.</w:t>
      </w:r>
    </w:p>
    <w:p w14:paraId="3450C629" w14:textId="3688FBB3" w:rsidR="007D1E76" w:rsidRDefault="007D1E76" w:rsidP="00CB41C4">
      <w:pPr>
        <w:tabs>
          <w:tab w:val="left" w:leader="underscore" w:pos="9639"/>
        </w:tabs>
        <w:spacing w:after="0" w:line="240" w:lineRule="auto"/>
        <w:jc w:val="both"/>
        <w:rPr>
          <w:rFonts w:cs="Calibri"/>
        </w:rPr>
      </w:pPr>
    </w:p>
    <w:p w14:paraId="402CD14D" w14:textId="101F17FE" w:rsidR="00CB41C4" w:rsidRDefault="00CB41C4" w:rsidP="00CB41C4">
      <w:pPr>
        <w:tabs>
          <w:tab w:val="left" w:leader="underscore" w:pos="9639"/>
        </w:tabs>
        <w:spacing w:after="0" w:line="240" w:lineRule="auto"/>
        <w:jc w:val="both"/>
        <w:rPr>
          <w:rFonts w:cs="Calibri"/>
        </w:rPr>
      </w:pPr>
    </w:p>
    <w:p w14:paraId="13E82C3D" w14:textId="6A972F8F" w:rsidR="00CB41C4" w:rsidRDefault="00CB41C4" w:rsidP="00CB41C4">
      <w:pPr>
        <w:tabs>
          <w:tab w:val="left" w:leader="underscore" w:pos="9639"/>
        </w:tabs>
        <w:spacing w:after="0" w:line="240" w:lineRule="auto"/>
        <w:jc w:val="both"/>
        <w:rPr>
          <w:rFonts w:cs="Calibri"/>
        </w:rPr>
      </w:pPr>
    </w:p>
    <w:p w14:paraId="45085FA9" w14:textId="77777777" w:rsidR="0054701E" w:rsidRDefault="0054701E" w:rsidP="00CB41C4">
      <w:pPr>
        <w:tabs>
          <w:tab w:val="left" w:leader="underscore" w:pos="9639"/>
        </w:tabs>
        <w:spacing w:after="0" w:line="240" w:lineRule="auto"/>
        <w:jc w:val="both"/>
        <w:rPr>
          <w:rFonts w:cs="Calibri"/>
        </w:rPr>
      </w:pPr>
    </w:p>
    <w:p w14:paraId="75F33799" w14:textId="77777777" w:rsidR="00CB41C4" w:rsidRPr="00E74967" w:rsidRDefault="00CB41C4" w:rsidP="00CB41C4">
      <w:pPr>
        <w:tabs>
          <w:tab w:val="left" w:leader="underscore" w:pos="9639"/>
        </w:tabs>
        <w:spacing w:after="0" w:line="240" w:lineRule="auto"/>
        <w:jc w:val="both"/>
        <w:rPr>
          <w:rFonts w:cs="Calibri"/>
        </w:rPr>
      </w:pPr>
    </w:p>
    <w:p w14:paraId="19CEE146"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Fideicomisos, mandatos y análogos de los cuales es fideicomitente o </w:t>
      </w:r>
      <w:r w:rsidR="00657009" w:rsidRPr="00657009">
        <w:rPr>
          <w:rFonts w:cs="Calibri"/>
        </w:rPr>
        <w:t>fideicomisario</w:t>
      </w:r>
      <w:r w:rsidRPr="00E74967">
        <w:rPr>
          <w:rFonts w:cs="Calibri"/>
        </w:rPr>
        <w:t>.</w:t>
      </w:r>
    </w:p>
    <w:p w14:paraId="30A4EDC2" w14:textId="68DDA810"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p>
    <w:p w14:paraId="4241EF36" w14:textId="7E6E2FBC" w:rsidR="007D1E76" w:rsidRDefault="007D1E76" w:rsidP="00CB41C4">
      <w:pPr>
        <w:tabs>
          <w:tab w:val="left" w:leader="underscore" w:pos="9639"/>
        </w:tabs>
        <w:spacing w:after="0" w:line="240" w:lineRule="auto"/>
        <w:jc w:val="both"/>
        <w:rPr>
          <w:rFonts w:cs="Calibri"/>
        </w:rPr>
      </w:pPr>
    </w:p>
    <w:p w14:paraId="642A4B90" w14:textId="77777777" w:rsidR="00CB41C4" w:rsidRPr="00E74967" w:rsidRDefault="00CB41C4" w:rsidP="00CB41C4">
      <w:pPr>
        <w:tabs>
          <w:tab w:val="left" w:leader="underscore" w:pos="9639"/>
        </w:tabs>
        <w:spacing w:after="0" w:line="240" w:lineRule="auto"/>
        <w:jc w:val="both"/>
        <w:rPr>
          <w:rFonts w:cs="Calibri"/>
        </w:rPr>
      </w:pPr>
    </w:p>
    <w:p w14:paraId="12E280BB" w14:textId="77777777" w:rsidR="007D1E76" w:rsidRPr="000C3365" w:rsidRDefault="007D1E76" w:rsidP="000C3365">
      <w:pPr>
        <w:pStyle w:val="Ttulo2"/>
        <w:rPr>
          <w:rFonts w:asciiTheme="minorHAnsi" w:hAnsiTheme="minorHAnsi" w:cstheme="minorHAnsi"/>
          <w:b/>
          <w:color w:val="auto"/>
          <w:sz w:val="22"/>
        </w:rPr>
      </w:pPr>
      <w:bookmarkStart w:id="4" w:name="_Toc508279625"/>
      <w:r w:rsidRPr="000C3365">
        <w:rPr>
          <w:rFonts w:asciiTheme="minorHAnsi" w:hAnsiTheme="minorHAnsi" w:cstheme="minorHAnsi"/>
          <w:b/>
          <w:color w:val="auto"/>
          <w:sz w:val="22"/>
        </w:rPr>
        <w:t>5. Bases de Preparació</w:t>
      </w:r>
      <w:r w:rsidR="00E00323" w:rsidRPr="000C3365">
        <w:rPr>
          <w:rFonts w:asciiTheme="minorHAnsi" w:hAnsiTheme="minorHAnsi" w:cstheme="minorHAnsi"/>
          <w:b/>
          <w:color w:val="auto"/>
          <w:sz w:val="22"/>
        </w:rPr>
        <w:t>n de los Estados Financieros:</w:t>
      </w:r>
      <w:bookmarkEnd w:id="4"/>
    </w:p>
    <w:p w14:paraId="1671328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0FABCEB8" w14:textId="77777777" w:rsidR="007D1E76" w:rsidRPr="00E74967" w:rsidRDefault="007D1E76" w:rsidP="00CB41C4">
      <w:pPr>
        <w:tabs>
          <w:tab w:val="left" w:leader="underscore" w:pos="9639"/>
        </w:tabs>
        <w:spacing w:after="0" w:line="240" w:lineRule="auto"/>
        <w:jc w:val="both"/>
        <w:rPr>
          <w:rFonts w:cs="Calibri"/>
        </w:rPr>
      </w:pPr>
    </w:p>
    <w:p w14:paraId="4D26176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Si se ha observado la normatividad emitida por el CONAC y las disposiciones legales aplicables.</w:t>
      </w:r>
    </w:p>
    <w:p w14:paraId="495B8FFF" w14:textId="3509CFF3"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p>
    <w:p w14:paraId="58B00679" w14:textId="77777777" w:rsidR="007D1E76" w:rsidRPr="00E74967" w:rsidRDefault="007D1E76" w:rsidP="00CB41C4">
      <w:pPr>
        <w:tabs>
          <w:tab w:val="left" w:leader="underscore" w:pos="9639"/>
        </w:tabs>
        <w:spacing w:after="0" w:line="240" w:lineRule="auto"/>
        <w:jc w:val="both"/>
        <w:rPr>
          <w:rFonts w:cs="Calibri"/>
        </w:rPr>
      </w:pPr>
    </w:p>
    <w:p w14:paraId="73F52BD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La normatividad aplicada para el reconocimiento, valuación y revelación de los diferentes rubros de la información financiera, así como las bases de medición utilizadas para la elaboración de los estados </w:t>
      </w:r>
      <w:r w:rsidRPr="00E74967">
        <w:rPr>
          <w:rFonts w:cs="Calibri"/>
        </w:rPr>
        <w:lastRenderedPageBreak/>
        <w:t>financieros; por ejemplo: costo histórico, valor de realización, valor razonable, valor de recuperación o cualquier otro método empleado y los criterios de aplicación de los mismos.</w:t>
      </w:r>
    </w:p>
    <w:p w14:paraId="1F9EE54B" w14:textId="36DA12A0"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2DCF252C" w14:textId="77777777" w:rsidR="007D1E76" w:rsidRPr="00E74967" w:rsidRDefault="007D1E76" w:rsidP="00CB41C4">
      <w:pPr>
        <w:tabs>
          <w:tab w:val="left" w:leader="underscore" w:pos="9639"/>
        </w:tabs>
        <w:spacing w:after="0" w:line="240" w:lineRule="auto"/>
        <w:jc w:val="both"/>
        <w:rPr>
          <w:rFonts w:cs="Calibri"/>
        </w:rPr>
      </w:pPr>
    </w:p>
    <w:p w14:paraId="7ED1C1ED"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Postulados básicos.</w:t>
      </w:r>
    </w:p>
    <w:p w14:paraId="5009A319" w14:textId="105F8AD2"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1CC2D59E" w14:textId="77777777" w:rsidR="007D1E76" w:rsidRPr="00E74967" w:rsidRDefault="007D1E76" w:rsidP="00CB41C4">
      <w:pPr>
        <w:tabs>
          <w:tab w:val="left" w:leader="underscore" w:pos="9639"/>
        </w:tabs>
        <w:spacing w:after="0" w:line="240" w:lineRule="auto"/>
        <w:jc w:val="both"/>
        <w:rPr>
          <w:rFonts w:cs="Calibri"/>
        </w:rPr>
      </w:pPr>
    </w:p>
    <w:p w14:paraId="7989D893"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Normatividad supletoria. En caso de emplear varios grupos de normatividades (normatividades supletorias), deberá realizar la justificación razonable correspondiente, su alineación con los PBCG y a las características cualitativas asociadas descritas en el MCCG (documentos publicados en el Diario Oficial de la Federación, agosto 2009).</w:t>
      </w:r>
    </w:p>
    <w:p w14:paraId="384678DD" w14:textId="642CD0F6"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02977AB3" w14:textId="77777777" w:rsidR="007D1E76" w:rsidRPr="00E74967" w:rsidRDefault="007D1E76" w:rsidP="00CB41C4">
      <w:pPr>
        <w:tabs>
          <w:tab w:val="left" w:leader="underscore" w:pos="9639"/>
        </w:tabs>
        <w:spacing w:after="0" w:line="240" w:lineRule="auto"/>
        <w:jc w:val="both"/>
        <w:rPr>
          <w:rFonts w:cs="Calibri"/>
        </w:rPr>
      </w:pPr>
    </w:p>
    <w:p w14:paraId="084AD24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Para las entidades que por primera vez estén implementando la base devengado de acuerdo a la Ley de Contabilidad, deberán:</w:t>
      </w:r>
    </w:p>
    <w:p w14:paraId="39720946" w14:textId="77777777" w:rsidR="007D1E76" w:rsidRPr="00E74967" w:rsidRDefault="007D1E76" w:rsidP="00CB41C4">
      <w:pPr>
        <w:tabs>
          <w:tab w:val="left" w:leader="underscore" w:pos="9639"/>
        </w:tabs>
        <w:spacing w:after="0" w:line="240" w:lineRule="auto"/>
        <w:jc w:val="both"/>
        <w:rPr>
          <w:rFonts w:cs="Calibri"/>
        </w:rPr>
      </w:pPr>
    </w:p>
    <w:p w14:paraId="66DA893A"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*Revelar las nuevas políticas de reconocimiento:</w:t>
      </w:r>
    </w:p>
    <w:p w14:paraId="68CF5993" w14:textId="510EB922"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75AC3EA1" w14:textId="77777777" w:rsidR="007D1E76" w:rsidRPr="00E74967" w:rsidRDefault="007D1E76" w:rsidP="00CB41C4">
      <w:pPr>
        <w:tabs>
          <w:tab w:val="left" w:leader="underscore" w:pos="9639"/>
        </w:tabs>
        <w:spacing w:after="0" w:line="240" w:lineRule="auto"/>
        <w:jc w:val="both"/>
        <w:rPr>
          <w:rFonts w:cs="Calibri"/>
        </w:rPr>
      </w:pPr>
    </w:p>
    <w:p w14:paraId="6BEBABB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*Plan de implementación:</w:t>
      </w:r>
    </w:p>
    <w:p w14:paraId="4B273D75" w14:textId="4CA9AFB4"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3B6D9156" w14:textId="77777777" w:rsidR="007D1E76" w:rsidRPr="00E74967" w:rsidRDefault="007D1E76" w:rsidP="00CB41C4">
      <w:pPr>
        <w:tabs>
          <w:tab w:val="left" w:leader="underscore" w:pos="9639"/>
        </w:tabs>
        <w:spacing w:after="0" w:line="240" w:lineRule="auto"/>
        <w:jc w:val="both"/>
        <w:rPr>
          <w:rFonts w:cs="Calibri"/>
        </w:rPr>
      </w:pPr>
    </w:p>
    <w:p w14:paraId="756D764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lastRenderedPageBreak/>
        <w:t>*Revelar los cambios en las políticas, la clasificación y medición de las mismas, así como su impacto en la información financiera:</w:t>
      </w:r>
    </w:p>
    <w:p w14:paraId="0360043A" w14:textId="14FFC46C"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58EC49E" w14:textId="77777777" w:rsidR="007D1E76" w:rsidRPr="00E74967" w:rsidRDefault="007D1E76" w:rsidP="00CB41C4">
      <w:pPr>
        <w:tabs>
          <w:tab w:val="left" w:leader="underscore" w:pos="9639"/>
        </w:tabs>
        <w:spacing w:after="0" w:line="240" w:lineRule="auto"/>
        <w:jc w:val="both"/>
        <w:rPr>
          <w:rFonts w:cs="Calibri"/>
        </w:rPr>
      </w:pPr>
    </w:p>
    <w:p w14:paraId="2119A6EF" w14:textId="77777777" w:rsidR="007D1E76" w:rsidRPr="00E74967" w:rsidRDefault="007D1E76" w:rsidP="00CB41C4">
      <w:pPr>
        <w:tabs>
          <w:tab w:val="left" w:leader="underscore" w:pos="9639"/>
        </w:tabs>
        <w:spacing w:after="0" w:line="240" w:lineRule="auto"/>
        <w:jc w:val="both"/>
        <w:rPr>
          <w:rFonts w:cs="Calibri"/>
        </w:rPr>
      </w:pPr>
    </w:p>
    <w:p w14:paraId="7025E7E0" w14:textId="77777777" w:rsidR="007D1E76" w:rsidRPr="00E74967" w:rsidRDefault="007D1E76" w:rsidP="000C3365">
      <w:pPr>
        <w:pStyle w:val="Ttulo2"/>
        <w:rPr>
          <w:rFonts w:cs="Calibri"/>
          <w:b/>
        </w:rPr>
      </w:pPr>
      <w:bookmarkStart w:id="5" w:name="_Toc508279626"/>
      <w:r w:rsidRPr="000C3365">
        <w:rPr>
          <w:rFonts w:asciiTheme="minorHAnsi" w:hAnsiTheme="minorHAnsi" w:cstheme="minorHAnsi"/>
          <w:b/>
          <w:color w:val="auto"/>
          <w:sz w:val="22"/>
        </w:rPr>
        <w:t>6. Políticas de</w:t>
      </w:r>
      <w:r w:rsidR="00E00323" w:rsidRPr="000C3365">
        <w:rPr>
          <w:rFonts w:asciiTheme="minorHAnsi" w:hAnsiTheme="minorHAnsi" w:cstheme="minorHAnsi"/>
          <w:b/>
          <w:color w:val="auto"/>
          <w:sz w:val="22"/>
        </w:rPr>
        <w:t xml:space="preserve"> Contabilidad Significativas:</w:t>
      </w:r>
      <w:bookmarkEnd w:id="5"/>
    </w:p>
    <w:p w14:paraId="793D8065" w14:textId="77777777" w:rsidR="007D1E76" w:rsidRPr="00E74967" w:rsidRDefault="007D1E76" w:rsidP="00CB41C4">
      <w:pPr>
        <w:tabs>
          <w:tab w:val="left" w:leader="underscore" w:pos="9639"/>
        </w:tabs>
        <w:spacing w:after="0" w:line="240" w:lineRule="auto"/>
        <w:jc w:val="both"/>
        <w:rPr>
          <w:rFonts w:cs="Calibri"/>
        </w:rPr>
      </w:pPr>
    </w:p>
    <w:p w14:paraId="4773A4FE"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3A8D7951" w14:textId="77777777" w:rsidR="007D1E76" w:rsidRPr="00E74967" w:rsidRDefault="007D1E76" w:rsidP="00CB41C4">
      <w:pPr>
        <w:tabs>
          <w:tab w:val="left" w:leader="underscore" w:pos="9639"/>
        </w:tabs>
        <w:spacing w:after="0" w:line="240" w:lineRule="auto"/>
        <w:jc w:val="both"/>
        <w:rPr>
          <w:rFonts w:cs="Calibri"/>
        </w:rPr>
      </w:pPr>
    </w:p>
    <w:p w14:paraId="6073F87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Actualización: se informará del método utilizado para la actualización del valor de los activos, pasivos y Hacienda Pública/</w:t>
      </w:r>
      <w:r w:rsidR="00657009" w:rsidRPr="00E74967">
        <w:rPr>
          <w:rFonts w:cs="Calibri"/>
        </w:rPr>
        <w:t>P</w:t>
      </w:r>
      <w:r w:rsidRPr="00E74967">
        <w:rPr>
          <w:rFonts w:cs="Calibri"/>
        </w:rPr>
        <w:t>atrimonio y las razones de dicha elección. Así como informar de la desconexión o reconexión inflacionaria:</w:t>
      </w:r>
    </w:p>
    <w:p w14:paraId="5C1081A4" w14:textId="4B37D552"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004A4D32" w14:textId="77777777" w:rsidR="007D1E76" w:rsidRPr="00E74967" w:rsidRDefault="007D1E76" w:rsidP="00CB41C4">
      <w:pPr>
        <w:tabs>
          <w:tab w:val="left" w:leader="underscore" w:pos="9639"/>
        </w:tabs>
        <w:spacing w:after="0" w:line="240" w:lineRule="auto"/>
        <w:jc w:val="both"/>
        <w:rPr>
          <w:rFonts w:cs="Calibri"/>
        </w:rPr>
      </w:pPr>
    </w:p>
    <w:p w14:paraId="3D8017C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Informar sobre la realización de operaciones en el extranjero y de sus efectos en la información financiera gubernamental:</w:t>
      </w:r>
    </w:p>
    <w:p w14:paraId="761C47D7" w14:textId="7E1E9C3B"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35FCED94" w14:textId="77777777" w:rsidR="007D1E76" w:rsidRPr="00E74967" w:rsidRDefault="007D1E76" w:rsidP="00CB41C4">
      <w:pPr>
        <w:tabs>
          <w:tab w:val="left" w:leader="underscore" w:pos="9639"/>
        </w:tabs>
        <w:spacing w:after="0" w:line="240" w:lineRule="auto"/>
        <w:jc w:val="both"/>
        <w:rPr>
          <w:rFonts w:cs="Calibri"/>
        </w:rPr>
      </w:pPr>
    </w:p>
    <w:p w14:paraId="433324F3"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Método de valuación de la inversión en acciones de Compañías subsidiarias no consolidadas y asociadas:</w:t>
      </w:r>
    </w:p>
    <w:p w14:paraId="1C1D647B" w14:textId="5FA7598C"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EA4933C" w14:textId="77777777" w:rsidR="007D1E76" w:rsidRPr="00E74967" w:rsidRDefault="007D1E76" w:rsidP="00CB41C4">
      <w:pPr>
        <w:tabs>
          <w:tab w:val="left" w:leader="underscore" w:pos="9639"/>
        </w:tabs>
        <w:spacing w:after="0" w:line="240" w:lineRule="auto"/>
        <w:jc w:val="both"/>
        <w:rPr>
          <w:rFonts w:cs="Calibri"/>
        </w:rPr>
      </w:pPr>
    </w:p>
    <w:p w14:paraId="7AB1226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Sistema y método de valuación de inventarios y costo de lo vendido:</w:t>
      </w:r>
    </w:p>
    <w:p w14:paraId="788115A4" w14:textId="22D055E7"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0B282127" w14:textId="77777777" w:rsidR="007D1E76" w:rsidRPr="00E74967" w:rsidRDefault="007D1E76" w:rsidP="00CB41C4">
      <w:pPr>
        <w:tabs>
          <w:tab w:val="left" w:leader="underscore" w:pos="9639"/>
        </w:tabs>
        <w:spacing w:after="0" w:line="240" w:lineRule="auto"/>
        <w:jc w:val="both"/>
        <w:rPr>
          <w:rFonts w:cs="Calibri"/>
        </w:rPr>
      </w:pPr>
    </w:p>
    <w:p w14:paraId="1D8C904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Beneficios a empleados: revelar el cálculo de la reserva actuarial, valor presente de los ingresos esperados comparado con el valor presente de la estimación de gastos tanto de los beneficiarios actuales como futuros:</w:t>
      </w:r>
    </w:p>
    <w:p w14:paraId="3488266C" w14:textId="1A782C19"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636D845" w14:textId="77777777" w:rsidR="007D1E76" w:rsidRPr="00E74967" w:rsidRDefault="007D1E76" w:rsidP="00CB41C4">
      <w:pPr>
        <w:tabs>
          <w:tab w:val="left" w:leader="underscore" w:pos="9639"/>
        </w:tabs>
        <w:spacing w:after="0" w:line="240" w:lineRule="auto"/>
        <w:jc w:val="both"/>
        <w:rPr>
          <w:rFonts w:cs="Calibri"/>
        </w:rPr>
      </w:pPr>
    </w:p>
    <w:p w14:paraId="6113C38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Provisiones: objetivo de su creación, monto y plazo:</w:t>
      </w:r>
    </w:p>
    <w:p w14:paraId="4E40100B" w14:textId="5F2DDB42"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0AB44A38" w14:textId="77777777" w:rsidR="007D1E76" w:rsidRPr="00E74967" w:rsidRDefault="007D1E76" w:rsidP="00CB41C4">
      <w:pPr>
        <w:tabs>
          <w:tab w:val="left" w:leader="underscore" w:pos="9639"/>
        </w:tabs>
        <w:spacing w:after="0" w:line="240" w:lineRule="auto"/>
        <w:jc w:val="both"/>
        <w:rPr>
          <w:rFonts w:cs="Calibri"/>
        </w:rPr>
      </w:pPr>
    </w:p>
    <w:p w14:paraId="4190001D"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Reservas: objetivo de su creación, monto y plazo:</w:t>
      </w:r>
    </w:p>
    <w:p w14:paraId="4C613419" w14:textId="23449CBC" w:rsidR="007D1E76" w:rsidRPr="00E74967" w:rsidRDefault="0054701E" w:rsidP="00CB41C4">
      <w:pPr>
        <w:tabs>
          <w:tab w:val="left" w:leader="underscore" w:pos="9639"/>
        </w:tabs>
        <w:spacing w:after="0" w:line="240" w:lineRule="auto"/>
        <w:jc w:val="both"/>
        <w:rPr>
          <w:rFonts w:cs="Calibri"/>
        </w:rPr>
      </w:pPr>
      <w:r>
        <w:rPr>
          <w:rFonts w:cs="Calibri"/>
        </w:rPr>
        <w:lastRenderedPageBreak/>
        <w:tab/>
      </w:r>
      <w:r>
        <w:rPr>
          <w:rFonts w:cs="Calibri"/>
        </w:rPr>
        <w:tab/>
      </w:r>
      <w:r>
        <w:rPr>
          <w:rFonts w:cs="Calibri"/>
        </w:rPr>
        <w:tab/>
      </w:r>
    </w:p>
    <w:p w14:paraId="48187B92" w14:textId="77777777" w:rsidR="007D1E76" w:rsidRPr="00E74967" w:rsidRDefault="007D1E76" w:rsidP="00CB41C4">
      <w:pPr>
        <w:tabs>
          <w:tab w:val="left" w:leader="underscore" w:pos="9639"/>
        </w:tabs>
        <w:spacing w:after="0" w:line="240" w:lineRule="auto"/>
        <w:jc w:val="both"/>
        <w:rPr>
          <w:rFonts w:cs="Calibri"/>
        </w:rPr>
      </w:pPr>
    </w:p>
    <w:p w14:paraId="6E497DB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h)</w:t>
      </w:r>
      <w:r w:rsidRPr="00E74967">
        <w:rPr>
          <w:rFonts w:cs="Calibri"/>
        </w:rPr>
        <w:t xml:space="preserve"> Cambios en políticas contables y corrección de errores junto con la revelación de los efectos que se tendrá en la información financiera del ente público, ya sea retrospectivos o prospectivos:</w:t>
      </w:r>
    </w:p>
    <w:p w14:paraId="14696C24" w14:textId="72C83A20"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B6668A3" w14:textId="77777777" w:rsidR="007D1E76" w:rsidRPr="00E74967" w:rsidRDefault="007D1E76" w:rsidP="00CB41C4">
      <w:pPr>
        <w:tabs>
          <w:tab w:val="left" w:leader="underscore" w:pos="9639"/>
        </w:tabs>
        <w:spacing w:after="0" w:line="240" w:lineRule="auto"/>
        <w:jc w:val="both"/>
        <w:rPr>
          <w:rFonts w:cs="Calibri"/>
        </w:rPr>
      </w:pPr>
    </w:p>
    <w:p w14:paraId="12C8FA9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i)</w:t>
      </w:r>
      <w:r w:rsidRPr="00E74967">
        <w:rPr>
          <w:rFonts w:cs="Calibri"/>
        </w:rPr>
        <w:t xml:space="preserve"> Reclasificaciones: Se deben revelar todos aquellos movimientos entre cuentas por efectos de cambios en los tipos de operaciones:</w:t>
      </w:r>
    </w:p>
    <w:p w14:paraId="4342A110" w14:textId="5E3103A9"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E29C8B6" w14:textId="77777777" w:rsidR="007D1E76" w:rsidRPr="00E74967" w:rsidRDefault="007D1E76" w:rsidP="00CB41C4">
      <w:pPr>
        <w:tabs>
          <w:tab w:val="left" w:leader="underscore" w:pos="9639"/>
        </w:tabs>
        <w:spacing w:after="0" w:line="240" w:lineRule="auto"/>
        <w:jc w:val="both"/>
        <w:rPr>
          <w:rFonts w:cs="Calibri"/>
        </w:rPr>
      </w:pPr>
    </w:p>
    <w:p w14:paraId="5405EF8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j)</w:t>
      </w:r>
      <w:r w:rsidRPr="00E74967">
        <w:rPr>
          <w:rFonts w:cs="Calibri"/>
        </w:rPr>
        <w:t xml:space="preserve"> Depuración y cancelación de saldos:</w:t>
      </w:r>
    </w:p>
    <w:p w14:paraId="02C28F78" w14:textId="1C8A82E0"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7D06B360" w14:textId="77777777" w:rsidR="007D1E76" w:rsidRPr="00E74967" w:rsidRDefault="007D1E76" w:rsidP="00CB41C4">
      <w:pPr>
        <w:tabs>
          <w:tab w:val="left" w:leader="underscore" w:pos="9639"/>
        </w:tabs>
        <w:spacing w:after="0" w:line="240" w:lineRule="auto"/>
        <w:jc w:val="both"/>
        <w:rPr>
          <w:rFonts w:cs="Calibri"/>
        </w:rPr>
      </w:pPr>
    </w:p>
    <w:p w14:paraId="051C6058" w14:textId="77777777" w:rsidR="00E00323" w:rsidRPr="00E74967" w:rsidRDefault="00E00323" w:rsidP="00CB41C4">
      <w:pPr>
        <w:tabs>
          <w:tab w:val="left" w:leader="underscore" w:pos="9639"/>
        </w:tabs>
        <w:spacing w:after="0" w:line="240" w:lineRule="auto"/>
        <w:jc w:val="both"/>
        <w:rPr>
          <w:rFonts w:cs="Calibri"/>
        </w:rPr>
      </w:pPr>
    </w:p>
    <w:p w14:paraId="2CA8BAC1" w14:textId="77777777" w:rsidR="007D1E76" w:rsidRPr="000C3365" w:rsidRDefault="007D1E76" w:rsidP="000C3365">
      <w:pPr>
        <w:pStyle w:val="Ttulo2"/>
        <w:rPr>
          <w:rFonts w:asciiTheme="minorHAnsi" w:hAnsiTheme="minorHAnsi" w:cstheme="minorHAnsi"/>
          <w:b/>
          <w:color w:val="auto"/>
          <w:sz w:val="22"/>
        </w:rPr>
      </w:pPr>
      <w:bookmarkStart w:id="6" w:name="_Toc508279627"/>
      <w:r w:rsidRPr="000C3365">
        <w:rPr>
          <w:rFonts w:asciiTheme="minorHAnsi" w:hAnsiTheme="minorHAnsi" w:cstheme="minorHAnsi"/>
          <w:b/>
          <w:color w:val="auto"/>
          <w:sz w:val="22"/>
        </w:rPr>
        <w:t>7. Posición en Moneda Extranjera y Pro</w:t>
      </w:r>
      <w:r w:rsidR="00E00323" w:rsidRPr="000C3365">
        <w:rPr>
          <w:rFonts w:asciiTheme="minorHAnsi" w:hAnsiTheme="minorHAnsi" w:cstheme="minorHAnsi"/>
          <w:b/>
          <w:color w:val="auto"/>
          <w:sz w:val="22"/>
        </w:rPr>
        <w:t>tección por Riesgo Cambiario:</w:t>
      </w:r>
      <w:bookmarkEnd w:id="6"/>
    </w:p>
    <w:p w14:paraId="60114D16" w14:textId="77777777" w:rsidR="007D1E76" w:rsidRPr="00E74967" w:rsidRDefault="007D1E76" w:rsidP="00CB41C4">
      <w:pPr>
        <w:tabs>
          <w:tab w:val="left" w:leader="underscore" w:pos="9639"/>
        </w:tabs>
        <w:spacing w:after="0" w:line="240" w:lineRule="auto"/>
        <w:jc w:val="both"/>
        <w:rPr>
          <w:rFonts w:cs="Calibri"/>
        </w:rPr>
      </w:pPr>
    </w:p>
    <w:p w14:paraId="12C73011"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7E8BC54D" w14:textId="77777777" w:rsidR="007D1E76" w:rsidRPr="00E74967" w:rsidRDefault="007D1E76" w:rsidP="00CB41C4">
      <w:pPr>
        <w:tabs>
          <w:tab w:val="left" w:leader="underscore" w:pos="9639"/>
        </w:tabs>
        <w:spacing w:after="0" w:line="240" w:lineRule="auto"/>
        <w:jc w:val="both"/>
        <w:rPr>
          <w:rFonts w:cs="Calibri"/>
        </w:rPr>
      </w:pPr>
    </w:p>
    <w:p w14:paraId="531D25F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Activos en moneda extranjera:</w:t>
      </w:r>
    </w:p>
    <w:p w14:paraId="20464C79" w14:textId="11CEEC2E"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3F08C55" w14:textId="77777777" w:rsidR="007D1E76" w:rsidRPr="00E74967" w:rsidRDefault="007D1E76" w:rsidP="00CB41C4">
      <w:pPr>
        <w:tabs>
          <w:tab w:val="left" w:leader="underscore" w:pos="9639"/>
        </w:tabs>
        <w:spacing w:after="0" w:line="240" w:lineRule="auto"/>
        <w:jc w:val="both"/>
        <w:rPr>
          <w:rFonts w:cs="Calibri"/>
        </w:rPr>
      </w:pPr>
    </w:p>
    <w:p w14:paraId="7E44729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Pasivos en moneda extranjera:</w:t>
      </w:r>
    </w:p>
    <w:p w14:paraId="22EC0EC7" w14:textId="40FAED33"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54FFA38F" w14:textId="77777777" w:rsidR="007D1E76" w:rsidRPr="00E74967" w:rsidRDefault="007D1E76" w:rsidP="00CB41C4">
      <w:pPr>
        <w:tabs>
          <w:tab w:val="left" w:leader="underscore" w:pos="9639"/>
        </w:tabs>
        <w:spacing w:after="0" w:line="240" w:lineRule="auto"/>
        <w:jc w:val="both"/>
        <w:rPr>
          <w:rFonts w:cs="Calibri"/>
        </w:rPr>
      </w:pPr>
    </w:p>
    <w:p w14:paraId="6E3298C9"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c) </w:t>
      </w:r>
      <w:r w:rsidRPr="00E74967">
        <w:rPr>
          <w:rFonts w:cs="Calibri"/>
        </w:rPr>
        <w:t>Posición en moneda extranjera:</w:t>
      </w:r>
    </w:p>
    <w:p w14:paraId="261C502E" w14:textId="57E09249"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73CC39D" w14:textId="77777777" w:rsidR="007D1E76" w:rsidRPr="00E74967" w:rsidRDefault="007D1E76" w:rsidP="00CB41C4">
      <w:pPr>
        <w:tabs>
          <w:tab w:val="left" w:leader="underscore" w:pos="9639"/>
        </w:tabs>
        <w:spacing w:after="0" w:line="240" w:lineRule="auto"/>
        <w:jc w:val="both"/>
        <w:rPr>
          <w:rFonts w:cs="Calibri"/>
        </w:rPr>
      </w:pPr>
    </w:p>
    <w:p w14:paraId="61291BC6"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Tipo de cambio:</w:t>
      </w:r>
    </w:p>
    <w:p w14:paraId="011B6E8C" w14:textId="68BF2D79"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46CAEC1" w14:textId="77777777" w:rsidR="007D1E76" w:rsidRPr="00E74967" w:rsidRDefault="007D1E76" w:rsidP="00CB41C4">
      <w:pPr>
        <w:tabs>
          <w:tab w:val="left" w:leader="underscore" w:pos="9639"/>
        </w:tabs>
        <w:spacing w:after="0" w:line="240" w:lineRule="auto"/>
        <w:jc w:val="both"/>
        <w:rPr>
          <w:rFonts w:cs="Calibri"/>
        </w:rPr>
      </w:pPr>
    </w:p>
    <w:p w14:paraId="2878D6F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e) </w:t>
      </w:r>
      <w:r w:rsidRPr="00E74967">
        <w:rPr>
          <w:rFonts w:cs="Calibri"/>
        </w:rPr>
        <w:t>Equivalente en moneda nacional:</w:t>
      </w:r>
    </w:p>
    <w:p w14:paraId="3EDA9CB4" w14:textId="6BA04F65" w:rsidR="007D1E76" w:rsidRPr="00E74967" w:rsidRDefault="0054701E" w:rsidP="00CB41C4">
      <w:pPr>
        <w:tabs>
          <w:tab w:val="left" w:leader="underscore" w:pos="9639"/>
        </w:tabs>
        <w:spacing w:after="0" w:line="240" w:lineRule="auto"/>
        <w:jc w:val="both"/>
        <w:rPr>
          <w:rFonts w:cs="Calibri"/>
        </w:rPr>
      </w:pPr>
      <w:r>
        <w:rPr>
          <w:rFonts w:cs="Calibri"/>
        </w:rPr>
        <w:lastRenderedPageBreak/>
        <w:tab/>
      </w:r>
      <w:r>
        <w:rPr>
          <w:rFonts w:cs="Calibri"/>
        </w:rPr>
        <w:tab/>
      </w:r>
      <w:r>
        <w:rPr>
          <w:rFonts w:cs="Calibri"/>
        </w:rPr>
        <w:tab/>
      </w:r>
    </w:p>
    <w:p w14:paraId="63BA699C" w14:textId="77777777" w:rsidR="007D1E76" w:rsidRPr="00E74967" w:rsidRDefault="007D1E76" w:rsidP="00CB41C4">
      <w:pPr>
        <w:tabs>
          <w:tab w:val="left" w:leader="underscore" w:pos="9639"/>
        </w:tabs>
        <w:spacing w:after="0" w:line="240" w:lineRule="auto"/>
        <w:jc w:val="both"/>
        <w:rPr>
          <w:rFonts w:cs="Calibri"/>
        </w:rPr>
      </w:pPr>
    </w:p>
    <w:p w14:paraId="0172817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Lo anterior por cada tipo de moneda extranjera que se encuentre en los rubros de activo y pasivo.</w:t>
      </w:r>
    </w:p>
    <w:p w14:paraId="20DD1BAE"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Adicionalmente se informará sobre los métodos de protección de riesgo por vari</w:t>
      </w:r>
      <w:r w:rsidR="00E00323" w:rsidRPr="00E74967">
        <w:rPr>
          <w:rFonts w:cs="Calibri"/>
        </w:rPr>
        <w:t>aciones en el tipo de cambio.</w:t>
      </w:r>
    </w:p>
    <w:p w14:paraId="5D7BA233" w14:textId="77777777" w:rsidR="007D1E76" w:rsidRPr="00E74967" w:rsidRDefault="007D1E76" w:rsidP="00CB41C4">
      <w:pPr>
        <w:tabs>
          <w:tab w:val="left" w:leader="underscore" w:pos="9639"/>
        </w:tabs>
        <w:spacing w:after="0" w:line="240" w:lineRule="auto"/>
        <w:jc w:val="both"/>
        <w:rPr>
          <w:rFonts w:cs="Calibri"/>
        </w:rPr>
      </w:pPr>
    </w:p>
    <w:p w14:paraId="6B0A6883" w14:textId="77777777" w:rsidR="007D1E76" w:rsidRPr="00E74967" w:rsidRDefault="007D1E76" w:rsidP="00CB41C4">
      <w:pPr>
        <w:tabs>
          <w:tab w:val="left" w:leader="underscore" w:pos="9639"/>
        </w:tabs>
        <w:spacing w:after="0" w:line="240" w:lineRule="auto"/>
        <w:jc w:val="both"/>
        <w:rPr>
          <w:rFonts w:cs="Calibri"/>
        </w:rPr>
      </w:pPr>
    </w:p>
    <w:p w14:paraId="095853FE" w14:textId="77777777" w:rsidR="007D1E76" w:rsidRPr="000C3365" w:rsidRDefault="007D1E76" w:rsidP="000C3365">
      <w:pPr>
        <w:pStyle w:val="Ttulo2"/>
        <w:rPr>
          <w:rFonts w:asciiTheme="minorHAnsi" w:hAnsiTheme="minorHAnsi" w:cstheme="minorHAnsi"/>
          <w:b/>
          <w:color w:val="auto"/>
          <w:sz w:val="22"/>
        </w:rPr>
      </w:pPr>
      <w:bookmarkStart w:id="7" w:name="_Toc508279628"/>
      <w:r w:rsidRPr="000C3365">
        <w:rPr>
          <w:rFonts w:asciiTheme="minorHAnsi" w:hAnsiTheme="minorHAnsi" w:cstheme="minorHAnsi"/>
          <w:b/>
          <w:color w:val="auto"/>
          <w:sz w:val="22"/>
        </w:rPr>
        <w:t xml:space="preserve">8. </w:t>
      </w:r>
      <w:r w:rsidR="00E00323" w:rsidRPr="000C3365">
        <w:rPr>
          <w:rFonts w:asciiTheme="minorHAnsi" w:hAnsiTheme="minorHAnsi" w:cstheme="minorHAnsi"/>
          <w:b/>
          <w:color w:val="auto"/>
          <w:sz w:val="22"/>
        </w:rPr>
        <w:t>Reporte Analítico del Activo:</w:t>
      </w:r>
      <w:bookmarkEnd w:id="7"/>
    </w:p>
    <w:p w14:paraId="1C9AE80E" w14:textId="77777777" w:rsidR="007D1E76" w:rsidRPr="00E74967" w:rsidRDefault="007D1E76" w:rsidP="00CB41C4">
      <w:pPr>
        <w:tabs>
          <w:tab w:val="left" w:leader="underscore" w:pos="9639"/>
        </w:tabs>
        <w:spacing w:after="0" w:line="240" w:lineRule="auto"/>
        <w:jc w:val="both"/>
        <w:rPr>
          <w:rFonts w:cs="Calibri"/>
        </w:rPr>
      </w:pPr>
    </w:p>
    <w:p w14:paraId="7DC51E13"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Debe mostrar la siguien</w:t>
      </w:r>
      <w:r w:rsidR="00E00323" w:rsidRPr="00E74967">
        <w:rPr>
          <w:rFonts w:cs="Calibri"/>
        </w:rPr>
        <w:t>te información:</w:t>
      </w:r>
    </w:p>
    <w:p w14:paraId="0E1FB990" w14:textId="77777777" w:rsidR="007D1E76" w:rsidRPr="00E74967" w:rsidRDefault="007D1E76" w:rsidP="00CB41C4">
      <w:pPr>
        <w:tabs>
          <w:tab w:val="left" w:leader="underscore" w:pos="9639"/>
        </w:tabs>
        <w:spacing w:after="0" w:line="240" w:lineRule="auto"/>
        <w:jc w:val="both"/>
        <w:rPr>
          <w:rFonts w:cs="Calibri"/>
        </w:rPr>
      </w:pPr>
    </w:p>
    <w:p w14:paraId="721E8A1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Vida útil o porcentajes de depreciación, deterioro o amortización utilizados en los diferentes tipos de activos:</w:t>
      </w:r>
    </w:p>
    <w:p w14:paraId="18A5CC0A" w14:textId="4A992D34"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B914A04" w14:textId="77777777" w:rsidR="007D1E76" w:rsidRPr="00E74967" w:rsidRDefault="007D1E76" w:rsidP="00CB41C4">
      <w:pPr>
        <w:tabs>
          <w:tab w:val="left" w:leader="underscore" w:pos="9639"/>
        </w:tabs>
        <w:spacing w:after="0" w:line="240" w:lineRule="auto"/>
        <w:jc w:val="both"/>
        <w:rPr>
          <w:rFonts w:cs="Calibri"/>
        </w:rPr>
      </w:pPr>
    </w:p>
    <w:p w14:paraId="7FD13FA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Cambios en el porcentaje de depreciación o valor residual de los activos:</w:t>
      </w:r>
    </w:p>
    <w:p w14:paraId="1983354C" w14:textId="6DD4A6D5" w:rsidR="007D1E76" w:rsidRPr="00E74967" w:rsidRDefault="0054701E" w:rsidP="00CB41C4">
      <w:pPr>
        <w:tabs>
          <w:tab w:val="left" w:leader="underscore" w:pos="9639"/>
        </w:tabs>
        <w:spacing w:after="0" w:line="240" w:lineRule="auto"/>
        <w:jc w:val="both"/>
        <w:rPr>
          <w:rFonts w:cs="Calibri"/>
        </w:rPr>
      </w:pPr>
      <w:r>
        <w:rPr>
          <w:rFonts w:cs="Calibri"/>
        </w:rPr>
        <w:tab/>
      </w:r>
      <w:r w:rsidR="008C3BB8">
        <w:rPr>
          <w:rFonts w:cs="Calibri"/>
        </w:rPr>
        <w:tab/>
      </w:r>
      <w:r w:rsidR="008C3BB8">
        <w:rPr>
          <w:rFonts w:cs="Calibri"/>
        </w:rPr>
        <w:tab/>
      </w:r>
    </w:p>
    <w:p w14:paraId="59A0596F" w14:textId="77777777" w:rsidR="007D1E76" w:rsidRPr="00E74967" w:rsidRDefault="007D1E76" w:rsidP="00CB41C4">
      <w:pPr>
        <w:tabs>
          <w:tab w:val="left" w:leader="underscore" w:pos="9639"/>
        </w:tabs>
        <w:spacing w:after="0" w:line="240" w:lineRule="auto"/>
        <w:jc w:val="both"/>
        <w:rPr>
          <w:rFonts w:cs="Calibri"/>
        </w:rPr>
      </w:pPr>
    </w:p>
    <w:p w14:paraId="7793D35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Importe de los gastos capitalizados en el ejercicio, tanto financieros como de investigación y desarrollo:</w:t>
      </w:r>
    </w:p>
    <w:p w14:paraId="7D1F662D" w14:textId="75F075A8"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389FC7C1" w14:textId="77777777" w:rsidR="007D1E76" w:rsidRPr="00E74967" w:rsidRDefault="007D1E76" w:rsidP="00CB41C4">
      <w:pPr>
        <w:tabs>
          <w:tab w:val="left" w:leader="underscore" w:pos="9639"/>
        </w:tabs>
        <w:spacing w:after="0" w:line="240" w:lineRule="auto"/>
        <w:jc w:val="both"/>
        <w:rPr>
          <w:rFonts w:cs="Calibri"/>
        </w:rPr>
      </w:pPr>
    </w:p>
    <w:p w14:paraId="64BF173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Rie</w:t>
      </w:r>
      <w:r w:rsidR="001973A2" w:rsidRPr="00E74967">
        <w:rPr>
          <w:rFonts w:cs="Calibri"/>
        </w:rPr>
        <w:t>s</w:t>
      </w:r>
      <w:r w:rsidRPr="00E74967">
        <w:rPr>
          <w:rFonts w:cs="Calibri"/>
        </w:rPr>
        <w:t>gos por tipo de cambio o tipo de interés de las inversiones financieras:</w:t>
      </w:r>
    </w:p>
    <w:p w14:paraId="11EBA774" w14:textId="4343156F"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883BF45" w14:textId="77777777" w:rsidR="007D1E76" w:rsidRPr="00E74967" w:rsidRDefault="007D1E76" w:rsidP="00CB41C4">
      <w:pPr>
        <w:tabs>
          <w:tab w:val="left" w:leader="underscore" w:pos="9639"/>
        </w:tabs>
        <w:spacing w:after="0" w:line="240" w:lineRule="auto"/>
        <w:jc w:val="both"/>
        <w:rPr>
          <w:rFonts w:cs="Calibri"/>
        </w:rPr>
      </w:pPr>
    </w:p>
    <w:p w14:paraId="114D816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e) </w:t>
      </w:r>
      <w:r w:rsidRPr="00E74967">
        <w:rPr>
          <w:rFonts w:cs="Calibri"/>
        </w:rPr>
        <w:t>Valor activado en el ejercicio de los bienes construidos por la entidad:</w:t>
      </w:r>
    </w:p>
    <w:p w14:paraId="6569FCE5" w14:textId="5B524ADD"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E17CB0A" w14:textId="77777777" w:rsidR="007D1E76" w:rsidRPr="00E74967" w:rsidRDefault="007D1E76" w:rsidP="00CB41C4">
      <w:pPr>
        <w:tabs>
          <w:tab w:val="left" w:leader="underscore" w:pos="9639"/>
        </w:tabs>
        <w:spacing w:after="0" w:line="240" w:lineRule="auto"/>
        <w:jc w:val="both"/>
        <w:rPr>
          <w:rFonts w:cs="Calibri"/>
          <w:b/>
        </w:rPr>
      </w:pPr>
    </w:p>
    <w:p w14:paraId="61D4FD0C"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Otras circunstancias de carácter significativo que afecten el activo, tales como bienes en garantía, señalados en embargos, litigios, títulos de inversiones entregados en garantías, baja significativa del valor de inversiones financieras, etc.:</w:t>
      </w:r>
    </w:p>
    <w:p w14:paraId="42FC9AF6" w14:textId="6D22B79E"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FD1B4E4" w14:textId="77777777" w:rsidR="007D1E76" w:rsidRPr="00E74967" w:rsidRDefault="007D1E76" w:rsidP="00CB41C4">
      <w:pPr>
        <w:tabs>
          <w:tab w:val="left" w:leader="underscore" w:pos="9639"/>
        </w:tabs>
        <w:spacing w:after="0" w:line="240" w:lineRule="auto"/>
        <w:jc w:val="both"/>
        <w:rPr>
          <w:rFonts w:cs="Calibri"/>
        </w:rPr>
      </w:pPr>
    </w:p>
    <w:p w14:paraId="5B1593C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Desmantelamiento de Activos, procedimientos, implicaciones, efectos contables:</w:t>
      </w:r>
    </w:p>
    <w:p w14:paraId="65D20F94" w14:textId="285EA102" w:rsidR="007D1E76" w:rsidRPr="00E74967" w:rsidRDefault="008C3BB8" w:rsidP="00CB41C4">
      <w:pPr>
        <w:tabs>
          <w:tab w:val="left" w:leader="underscore" w:pos="9639"/>
        </w:tabs>
        <w:spacing w:after="0" w:line="240" w:lineRule="auto"/>
        <w:jc w:val="both"/>
        <w:rPr>
          <w:rFonts w:cs="Calibri"/>
        </w:rPr>
      </w:pPr>
      <w:r>
        <w:rPr>
          <w:rFonts w:cs="Calibri"/>
        </w:rPr>
        <w:lastRenderedPageBreak/>
        <w:tab/>
      </w:r>
      <w:r>
        <w:rPr>
          <w:rFonts w:cs="Calibri"/>
        </w:rPr>
        <w:tab/>
      </w:r>
      <w:r>
        <w:rPr>
          <w:rFonts w:cs="Calibri"/>
        </w:rPr>
        <w:tab/>
      </w:r>
    </w:p>
    <w:p w14:paraId="46AC9102" w14:textId="77777777" w:rsidR="007D1E76" w:rsidRPr="00E74967" w:rsidRDefault="007D1E76" w:rsidP="00CB41C4">
      <w:pPr>
        <w:tabs>
          <w:tab w:val="left" w:leader="underscore" w:pos="9639"/>
        </w:tabs>
        <w:spacing w:after="0" w:line="240" w:lineRule="auto"/>
        <w:jc w:val="both"/>
        <w:rPr>
          <w:rFonts w:cs="Calibri"/>
        </w:rPr>
      </w:pPr>
    </w:p>
    <w:p w14:paraId="6543D74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h)</w:t>
      </w:r>
      <w:r w:rsidRPr="00E74967">
        <w:rPr>
          <w:rFonts w:cs="Calibri"/>
        </w:rPr>
        <w:t xml:space="preserve"> Administración de activos; planeación con el objetivo de que el ente los utilice de manera más efectiva:</w:t>
      </w:r>
    </w:p>
    <w:p w14:paraId="76A7ECE1" w14:textId="759CCA5A"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3376542" w14:textId="77777777" w:rsidR="005E231E" w:rsidRPr="00E74967" w:rsidRDefault="005E231E" w:rsidP="00CB41C4">
      <w:pPr>
        <w:tabs>
          <w:tab w:val="left" w:leader="underscore" w:pos="9639"/>
        </w:tabs>
        <w:spacing w:after="0" w:line="240" w:lineRule="auto"/>
        <w:jc w:val="both"/>
        <w:rPr>
          <w:rFonts w:cs="Calibri"/>
        </w:rPr>
      </w:pPr>
    </w:p>
    <w:p w14:paraId="1F344FA6"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Adicionalmente, se deben incluir las explicaciones de las principales variaciones en el activo, en cua</w:t>
      </w:r>
      <w:r w:rsidR="005E231E" w:rsidRPr="00E74967">
        <w:rPr>
          <w:rFonts w:cs="Calibri"/>
        </w:rPr>
        <w:t>dros comparativos como sigue:</w:t>
      </w:r>
    </w:p>
    <w:p w14:paraId="34E04F66" w14:textId="77777777" w:rsidR="007D1E76" w:rsidRPr="00E74967" w:rsidRDefault="007D1E76" w:rsidP="00CB41C4">
      <w:pPr>
        <w:tabs>
          <w:tab w:val="left" w:leader="underscore" w:pos="9639"/>
        </w:tabs>
        <w:spacing w:after="0" w:line="240" w:lineRule="auto"/>
        <w:jc w:val="both"/>
        <w:rPr>
          <w:rFonts w:cs="Calibri"/>
        </w:rPr>
      </w:pPr>
    </w:p>
    <w:p w14:paraId="1C52C97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Inversiones en valores:</w:t>
      </w:r>
    </w:p>
    <w:p w14:paraId="2F075955" w14:textId="4A7993CE"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7FAE4D3" w14:textId="77777777" w:rsidR="007D1E76" w:rsidRPr="00E74967" w:rsidRDefault="007D1E76" w:rsidP="00CB41C4">
      <w:pPr>
        <w:tabs>
          <w:tab w:val="left" w:leader="underscore" w:pos="9639"/>
        </w:tabs>
        <w:spacing w:after="0" w:line="240" w:lineRule="auto"/>
        <w:jc w:val="both"/>
        <w:rPr>
          <w:rFonts w:cs="Calibri"/>
        </w:rPr>
      </w:pPr>
    </w:p>
    <w:p w14:paraId="7F294F69"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Patrimonio de Organismos descentralizados de Control Presupuestario Indirecto:</w:t>
      </w:r>
    </w:p>
    <w:p w14:paraId="6ED86A66" w14:textId="688624DF"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7F76C39C" w14:textId="77777777" w:rsidR="007D1E76" w:rsidRPr="00E74967" w:rsidRDefault="007D1E76" w:rsidP="00CB41C4">
      <w:pPr>
        <w:tabs>
          <w:tab w:val="left" w:leader="underscore" w:pos="9639"/>
        </w:tabs>
        <w:spacing w:after="0" w:line="240" w:lineRule="auto"/>
        <w:jc w:val="both"/>
        <w:rPr>
          <w:rFonts w:cs="Calibri"/>
        </w:rPr>
      </w:pPr>
    </w:p>
    <w:p w14:paraId="0A3B41E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Inversiones en empresas de participación mayoritaria:</w:t>
      </w:r>
    </w:p>
    <w:p w14:paraId="1E5C8CCB" w14:textId="2BFEFD3C"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5F9218F7" w14:textId="77777777" w:rsidR="007D1E76" w:rsidRPr="00E74967" w:rsidRDefault="007D1E76" w:rsidP="00CB41C4">
      <w:pPr>
        <w:tabs>
          <w:tab w:val="left" w:leader="underscore" w:pos="9639"/>
        </w:tabs>
        <w:spacing w:after="0" w:line="240" w:lineRule="auto"/>
        <w:jc w:val="both"/>
        <w:rPr>
          <w:rFonts w:cs="Calibri"/>
        </w:rPr>
      </w:pPr>
    </w:p>
    <w:p w14:paraId="02D4B80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Inversiones en empresas de participación minoritaria:</w:t>
      </w:r>
    </w:p>
    <w:p w14:paraId="35A51839" w14:textId="0392F409"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99F0C37" w14:textId="77777777" w:rsidR="007D1E76" w:rsidRPr="00E74967" w:rsidRDefault="007D1E76" w:rsidP="00CB41C4">
      <w:pPr>
        <w:tabs>
          <w:tab w:val="left" w:leader="underscore" w:pos="9639"/>
        </w:tabs>
        <w:spacing w:after="0" w:line="240" w:lineRule="auto"/>
        <w:jc w:val="both"/>
        <w:rPr>
          <w:rFonts w:cs="Calibri"/>
        </w:rPr>
      </w:pPr>
    </w:p>
    <w:p w14:paraId="05A46BB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Patrimonio de organismos descentralizados de control presupuestario directo, según corresponda:</w:t>
      </w:r>
    </w:p>
    <w:p w14:paraId="0FC59EEE" w14:textId="1A29BC7D"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B6EDA91" w14:textId="77777777" w:rsidR="007D1E76" w:rsidRPr="00E74967" w:rsidRDefault="007D1E76" w:rsidP="00CB41C4">
      <w:pPr>
        <w:tabs>
          <w:tab w:val="left" w:leader="underscore" w:pos="9639"/>
        </w:tabs>
        <w:spacing w:after="0" w:line="240" w:lineRule="auto"/>
        <w:jc w:val="both"/>
        <w:rPr>
          <w:rFonts w:cs="Calibri"/>
        </w:rPr>
      </w:pPr>
    </w:p>
    <w:p w14:paraId="56C3B8CD" w14:textId="77777777" w:rsidR="007D1E76" w:rsidRPr="00E74967" w:rsidRDefault="007D1E76" w:rsidP="00CB41C4">
      <w:pPr>
        <w:tabs>
          <w:tab w:val="left" w:leader="underscore" w:pos="9639"/>
        </w:tabs>
        <w:spacing w:after="0" w:line="240" w:lineRule="auto"/>
        <w:jc w:val="both"/>
        <w:rPr>
          <w:rFonts w:cs="Calibri"/>
        </w:rPr>
      </w:pPr>
    </w:p>
    <w:p w14:paraId="2D957F4B" w14:textId="77777777" w:rsidR="007D1E76" w:rsidRPr="000C3365" w:rsidRDefault="007D1E76" w:rsidP="000C3365">
      <w:pPr>
        <w:pStyle w:val="Ttulo2"/>
        <w:rPr>
          <w:rFonts w:asciiTheme="minorHAnsi" w:hAnsiTheme="minorHAnsi" w:cstheme="minorHAnsi"/>
          <w:b/>
          <w:color w:val="auto"/>
          <w:sz w:val="22"/>
        </w:rPr>
      </w:pPr>
      <w:bookmarkStart w:id="8" w:name="_Toc508279629"/>
      <w:r w:rsidRPr="000C3365">
        <w:rPr>
          <w:rFonts w:asciiTheme="minorHAnsi" w:hAnsiTheme="minorHAnsi" w:cstheme="minorHAnsi"/>
          <w:b/>
          <w:color w:val="auto"/>
          <w:sz w:val="22"/>
        </w:rPr>
        <w:t>9. Fidei</w:t>
      </w:r>
      <w:r w:rsidR="005E231E" w:rsidRPr="000C3365">
        <w:rPr>
          <w:rFonts w:asciiTheme="minorHAnsi" w:hAnsiTheme="minorHAnsi" w:cstheme="minorHAnsi"/>
          <w:b/>
          <w:color w:val="auto"/>
          <w:sz w:val="22"/>
        </w:rPr>
        <w:t>comisos, Mandatos y Análogos:</w:t>
      </w:r>
      <w:bookmarkEnd w:id="8"/>
    </w:p>
    <w:p w14:paraId="5B412C86" w14:textId="77777777" w:rsidR="007D1E76" w:rsidRPr="00E74967" w:rsidRDefault="007D1E76" w:rsidP="00CB41C4">
      <w:pPr>
        <w:tabs>
          <w:tab w:val="left" w:leader="underscore" w:pos="9639"/>
        </w:tabs>
        <w:spacing w:after="0" w:line="240" w:lineRule="auto"/>
        <w:jc w:val="both"/>
        <w:rPr>
          <w:rFonts w:cs="Calibri"/>
        </w:rPr>
      </w:pPr>
    </w:p>
    <w:p w14:paraId="6E55E71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deberá informar:</w:t>
      </w:r>
    </w:p>
    <w:p w14:paraId="708E87EF" w14:textId="77777777" w:rsidR="007D1E76" w:rsidRPr="00E74967" w:rsidRDefault="007D1E76" w:rsidP="00CB41C4">
      <w:pPr>
        <w:tabs>
          <w:tab w:val="left" w:leader="underscore" w:pos="9639"/>
        </w:tabs>
        <w:spacing w:after="0" w:line="240" w:lineRule="auto"/>
        <w:jc w:val="both"/>
        <w:rPr>
          <w:rFonts w:cs="Calibri"/>
        </w:rPr>
      </w:pPr>
    </w:p>
    <w:p w14:paraId="2701D95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Por ramo administrativo que los reporta:</w:t>
      </w:r>
    </w:p>
    <w:p w14:paraId="0CFB4EF3" w14:textId="00199EBA"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010752E" w14:textId="77777777" w:rsidR="007D1E76" w:rsidRPr="00E74967" w:rsidRDefault="007D1E76" w:rsidP="00CB41C4">
      <w:pPr>
        <w:tabs>
          <w:tab w:val="left" w:leader="underscore" w:pos="9639"/>
        </w:tabs>
        <w:spacing w:after="0" w:line="240" w:lineRule="auto"/>
        <w:jc w:val="both"/>
        <w:rPr>
          <w:rFonts w:cs="Calibri"/>
        </w:rPr>
      </w:pPr>
    </w:p>
    <w:p w14:paraId="326C225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lastRenderedPageBreak/>
        <w:t>b)</w:t>
      </w:r>
      <w:r w:rsidRPr="00E74967">
        <w:rPr>
          <w:rFonts w:cs="Calibri"/>
        </w:rPr>
        <w:t xml:space="preserve"> Enlistar los de mayor monto de disponibilidad, relacionando aquéllos que conforman el 80% de las disponibilidades:</w:t>
      </w:r>
    </w:p>
    <w:p w14:paraId="796DC854" w14:textId="5D300973"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03AB3A3A" w14:textId="77777777" w:rsidR="007D1E76" w:rsidRPr="00E74967" w:rsidRDefault="007D1E76" w:rsidP="00CB41C4">
      <w:pPr>
        <w:tabs>
          <w:tab w:val="left" w:leader="underscore" w:pos="9639"/>
        </w:tabs>
        <w:spacing w:after="0" w:line="240" w:lineRule="auto"/>
        <w:jc w:val="both"/>
        <w:rPr>
          <w:rFonts w:cs="Calibri"/>
        </w:rPr>
      </w:pPr>
    </w:p>
    <w:p w14:paraId="5AE57259" w14:textId="77777777" w:rsidR="007D1E76" w:rsidRPr="00E74967" w:rsidRDefault="007D1E76" w:rsidP="00CB41C4">
      <w:pPr>
        <w:tabs>
          <w:tab w:val="left" w:leader="underscore" w:pos="9639"/>
        </w:tabs>
        <w:spacing w:after="0" w:line="240" w:lineRule="auto"/>
        <w:jc w:val="both"/>
        <w:rPr>
          <w:rFonts w:cs="Calibri"/>
        </w:rPr>
      </w:pPr>
    </w:p>
    <w:p w14:paraId="2F60B1C6" w14:textId="77777777" w:rsidR="007D1E76" w:rsidRPr="000C3365" w:rsidRDefault="007D1E76" w:rsidP="000C3365">
      <w:pPr>
        <w:pStyle w:val="Ttulo2"/>
        <w:rPr>
          <w:rFonts w:asciiTheme="minorHAnsi" w:hAnsiTheme="minorHAnsi" w:cstheme="minorHAnsi"/>
          <w:b/>
          <w:color w:val="auto"/>
          <w:sz w:val="22"/>
        </w:rPr>
      </w:pPr>
      <w:bookmarkStart w:id="9" w:name="_Toc508279630"/>
      <w:r w:rsidRPr="000C3365">
        <w:rPr>
          <w:rFonts w:asciiTheme="minorHAnsi" w:hAnsiTheme="minorHAnsi" w:cstheme="minorHAnsi"/>
          <w:b/>
          <w:color w:val="auto"/>
          <w:sz w:val="22"/>
        </w:rPr>
        <w:t>10. Reporte de la Recaudación:</w:t>
      </w:r>
      <w:bookmarkEnd w:id="9"/>
    </w:p>
    <w:p w14:paraId="2B90D2EC" w14:textId="77777777" w:rsidR="007D1E76" w:rsidRPr="00E74967" w:rsidRDefault="007D1E76" w:rsidP="00CB41C4">
      <w:pPr>
        <w:tabs>
          <w:tab w:val="left" w:leader="underscore" w:pos="9639"/>
        </w:tabs>
        <w:spacing w:after="0" w:line="240" w:lineRule="auto"/>
        <w:jc w:val="both"/>
        <w:rPr>
          <w:rFonts w:cs="Calibri"/>
        </w:rPr>
      </w:pPr>
    </w:p>
    <w:p w14:paraId="6DF860F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Análisis del comportamiento de la recaudación correspondiente al ente público o cualquier tipo de ingreso, de forma separada los ingresos locales de los federales:</w:t>
      </w:r>
    </w:p>
    <w:p w14:paraId="6CAD4E54" w14:textId="72F1AA21"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FA2E1ED" w14:textId="77777777" w:rsidR="007D1E76" w:rsidRPr="00E74967" w:rsidRDefault="007D1E76" w:rsidP="00CB41C4">
      <w:pPr>
        <w:tabs>
          <w:tab w:val="left" w:leader="underscore" w:pos="9639"/>
        </w:tabs>
        <w:spacing w:after="0" w:line="240" w:lineRule="auto"/>
        <w:jc w:val="both"/>
        <w:rPr>
          <w:rFonts w:cs="Calibri"/>
        </w:rPr>
      </w:pPr>
    </w:p>
    <w:p w14:paraId="36C2333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Proyección de la recaudación e ingresos en el mediano plazo:</w:t>
      </w:r>
    </w:p>
    <w:p w14:paraId="533390F5" w14:textId="1FED8D37"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7C4CE7E2" w14:textId="77777777" w:rsidR="007D1E76" w:rsidRPr="00E74967" w:rsidRDefault="007D1E76" w:rsidP="00CB41C4">
      <w:pPr>
        <w:tabs>
          <w:tab w:val="left" w:leader="underscore" w:pos="9639"/>
        </w:tabs>
        <w:spacing w:after="0" w:line="240" w:lineRule="auto"/>
        <w:jc w:val="both"/>
        <w:rPr>
          <w:rFonts w:cs="Calibri"/>
        </w:rPr>
      </w:pPr>
    </w:p>
    <w:p w14:paraId="2D68C3FC" w14:textId="77777777" w:rsidR="007D1E76" w:rsidRPr="000C3365" w:rsidRDefault="007D1E76" w:rsidP="000C3365">
      <w:pPr>
        <w:pStyle w:val="Ttulo2"/>
        <w:rPr>
          <w:rFonts w:asciiTheme="minorHAnsi" w:hAnsiTheme="minorHAnsi" w:cstheme="minorHAnsi"/>
          <w:b/>
          <w:color w:val="auto"/>
          <w:sz w:val="22"/>
        </w:rPr>
      </w:pPr>
      <w:bookmarkStart w:id="10" w:name="_Toc508279631"/>
      <w:r w:rsidRPr="000C3365">
        <w:rPr>
          <w:rFonts w:asciiTheme="minorHAnsi" w:hAnsiTheme="minorHAnsi" w:cstheme="minorHAnsi"/>
          <w:b/>
          <w:color w:val="auto"/>
          <w:sz w:val="22"/>
        </w:rPr>
        <w:t>11. Información sobre la Deuda y el R</w:t>
      </w:r>
      <w:r w:rsidR="005E231E" w:rsidRPr="000C3365">
        <w:rPr>
          <w:rFonts w:asciiTheme="minorHAnsi" w:hAnsiTheme="minorHAnsi" w:cstheme="minorHAnsi"/>
          <w:b/>
          <w:color w:val="auto"/>
          <w:sz w:val="22"/>
        </w:rPr>
        <w:t>eporte Analítico de la Deuda:</w:t>
      </w:r>
      <w:bookmarkEnd w:id="10"/>
    </w:p>
    <w:p w14:paraId="27337031" w14:textId="77777777" w:rsidR="007D1E76" w:rsidRPr="00E74967" w:rsidRDefault="007D1E76" w:rsidP="00CB41C4">
      <w:pPr>
        <w:tabs>
          <w:tab w:val="left" w:leader="underscore" w:pos="9639"/>
        </w:tabs>
        <w:spacing w:after="0" w:line="240" w:lineRule="auto"/>
        <w:jc w:val="both"/>
        <w:rPr>
          <w:rFonts w:cs="Calibri"/>
        </w:rPr>
      </w:pPr>
    </w:p>
    <w:p w14:paraId="7B63D2E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Utilizar al menos los siguientes indicadores: deuda respecto al PIB y deuda respecto a la recaudación tomando, como mínimo, un período igual o menor a 5 años.</w:t>
      </w:r>
    </w:p>
    <w:p w14:paraId="3F9DDBBA" w14:textId="77777777" w:rsidR="007D1E76" w:rsidRPr="00E74967" w:rsidRDefault="007D1E76" w:rsidP="00CB41C4">
      <w:pPr>
        <w:tabs>
          <w:tab w:val="left" w:leader="underscore" w:pos="9639"/>
        </w:tabs>
        <w:spacing w:after="0" w:line="240" w:lineRule="auto"/>
        <w:jc w:val="both"/>
        <w:rPr>
          <w:rFonts w:cs="Calibri"/>
        </w:rPr>
      </w:pPr>
    </w:p>
    <w:p w14:paraId="26034E4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Información de manera agrupada por tipo de valor gubernamental o instrumento financiero en la que se considere</w:t>
      </w:r>
      <w:r w:rsidR="001973A2" w:rsidRPr="00E74967">
        <w:rPr>
          <w:rFonts w:cs="Calibri"/>
        </w:rPr>
        <w:t>n</w:t>
      </w:r>
      <w:r w:rsidRPr="00E74967">
        <w:rPr>
          <w:rFonts w:cs="Calibri"/>
        </w:rPr>
        <w:t xml:space="preserve"> intereses, comisiones, tasa, perfil de vencimiento y otros gastos de la deuda.</w:t>
      </w:r>
    </w:p>
    <w:p w14:paraId="67DDEBBA" w14:textId="00AEA81A" w:rsidR="007D1E76" w:rsidRPr="00E74967" w:rsidRDefault="007D1E76" w:rsidP="00CB41C4">
      <w:pPr>
        <w:tabs>
          <w:tab w:val="left" w:leader="underscore" w:pos="9639"/>
        </w:tabs>
        <w:spacing w:after="0" w:line="240" w:lineRule="auto"/>
        <w:jc w:val="both"/>
        <w:rPr>
          <w:rFonts w:cs="Calibri"/>
        </w:rPr>
      </w:pPr>
      <w:r w:rsidRPr="00E74967">
        <w:rPr>
          <w:rFonts w:cs="Calibri"/>
        </w:rPr>
        <w:t xml:space="preserve">* Se </w:t>
      </w:r>
      <w:r w:rsidR="000C3365" w:rsidRPr="00E74967">
        <w:rPr>
          <w:rFonts w:cs="Calibri"/>
        </w:rPr>
        <w:t>anexará</w:t>
      </w:r>
      <w:r w:rsidRPr="00E74967">
        <w:rPr>
          <w:rFonts w:cs="Calibri"/>
        </w:rPr>
        <w:t xml:space="preserve"> la informació</w:t>
      </w:r>
      <w:r w:rsidR="005E231E" w:rsidRPr="00E74967">
        <w:rPr>
          <w:rFonts w:cs="Calibri"/>
        </w:rPr>
        <w:t>n en las notas de desglose.</w:t>
      </w:r>
    </w:p>
    <w:p w14:paraId="47A92FC9" w14:textId="77777777" w:rsidR="007D1E76" w:rsidRPr="00E74967" w:rsidRDefault="007D1E76" w:rsidP="00CB41C4">
      <w:pPr>
        <w:tabs>
          <w:tab w:val="left" w:leader="underscore" w:pos="9639"/>
        </w:tabs>
        <w:spacing w:after="0" w:line="240" w:lineRule="auto"/>
        <w:jc w:val="both"/>
        <w:rPr>
          <w:rFonts w:cs="Calibri"/>
        </w:rPr>
      </w:pPr>
    </w:p>
    <w:p w14:paraId="409B1D78" w14:textId="77777777" w:rsidR="007D1E76" w:rsidRPr="00E74967" w:rsidRDefault="007D1E76" w:rsidP="00CB41C4">
      <w:pPr>
        <w:tabs>
          <w:tab w:val="left" w:leader="underscore" w:pos="9639"/>
        </w:tabs>
        <w:spacing w:after="0" w:line="240" w:lineRule="auto"/>
        <w:jc w:val="both"/>
        <w:rPr>
          <w:rFonts w:cs="Calibri"/>
        </w:rPr>
      </w:pPr>
    </w:p>
    <w:p w14:paraId="19C64A34" w14:textId="77777777" w:rsidR="007D1E76" w:rsidRPr="000C3365" w:rsidRDefault="007D1E76" w:rsidP="000C3365">
      <w:pPr>
        <w:pStyle w:val="Ttulo2"/>
        <w:rPr>
          <w:rFonts w:asciiTheme="minorHAnsi" w:hAnsiTheme="minorHAnsi" w:cstheme="minorHAnsi"/>
          <w:b/>
          <w:color w:val="auto"/>
          <w:sz w:val="22"/>
        </w:rPr>
      </w:pPr>
      <w:bookmarkStart w:id="11" w:name="_Toc508279632"/>
      <w:r w:rsidRPr="000C3365">
        <w:rPr>
          <w:rFonts w:asciiTheme="minorHAnsi" w:hAnsiTheme="minorHAnsi" w:cstheme="minorHAnsi"/>
          <w:b/>
          <w:color w:val="auto"/>
          <w:sz w:val="22"/>
        </w:rPr>
        <w:t>12.</w:t>
      </w:r>
      <w:r w:rsidR="005E231E" w:rsidRPr="000C3365">
        <w:rPr>
          <w:rFonts w:asciiTheme="minorHAnsi" w:hAnsiTheme="minorHAnsi" w:cstheme="minorHAnsi"/>
          <w:b/>
          <w:color w:val="auto"/>
          <w:sz w:val="22"/>
        </w:rPr>
        <w:t xml:space="preserve"> Calificaciones otorgadas:</w:t>
      </w:r>
      <w:bookmarkEnd w:id="11"/>
    </w:p>
    <w:p w14:paraId="67197CE9" w14:textId="77777777" w:rsidR="007D1E76" w:rsidRPr="00E74967" w:rsidRDefault="007D1E76" w:rsidP="00CB41C4">
      <w:pPr>
        <w:tabs>
          <w:tab w:val="left" w:leader="underscore" w:pos="9639"/>
        </w:tabs>
        <w:spacing w:after="0" w:line="240" w:lineRule="auto"/>
        <w:jc w:val="both"/>
        <w:rPr>
          <w:rFonts w:cs="Calibri"/>
        </w:rPr>
      </w:pPr>
    </w:p>
    <w:p w14:paraId="57D9F68C"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Informar, tanto del ente público como cualquier transacción realizada, que haya sido sujeta a una calificación crediticia:</w:t>
      </w:r>
    </w:p>
    <w:p w14:paraId="5FD43505" w14:textId="2B7FB00C"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B02EAB0" w14:textId="77777777" w:rsidR="007D1E76" w:rsidRPr="00E74967" w:rsidRDefault="007D1E76" w:rsidP="00CB41C4">
      <w:pPr>
        <w:tabs>
          <w:tab w:val="left" w:leader="underscore" w:pos="9639"/>
        </w:tabs>
        <w:spacing w:after="0" w:line="240" w:lineRule="auto"/>
        <w:jc w:val="both"/>
        <w:rPr>
          <w:rFonts w:cs="Calibri"/>
        </w:rPr>
      </w:pPr>
    </w:p>
    <w:p w14:paraId="69F25506" w14:textId="77777777" w:rsidR="007D1E76" w:rsidRPr="00E74967" w:rsidRDefault="007D1E76" w:rsidP="00CB41C4">
      <w:pPr>
        <w:tabs>
          <w:tab w:val="left" w:leader="underscore" w:pos="9639"/>
        </w:tabs>
        <w:spacing w:after="0" w:line="240" w:lineRule="auto"/>
        <w:jc w:val="both"/>
        <w:rPr>
          <w:rFonts w:cs="Calibri"/>
        </w:rPr>
      </w:pPr>
    </w:p>
    <w:p w14:paraId="10B4C763" w14:textId="77777777" w:rsidR="007D1E76" w:rsidRPr="000C3365" w:rsidRDefault="007D1E76" w:rsidP="000C3365">
      <w:pPr>
        <w:pStyle w:val="Ttulo2"/>
        <w:rPr>
          <w:rFonts w:asciiTheme="minorHAnsi" w:hAnsiTheme="minorHAnsi" w:cstheme="minorHAnsi"/>
          <w:b/>
          <w:color w:val="auto"/>
          <w:sz w:val="22"/>
        </w:rPr>
      </w:pPr>
      <w:bookmarkStart w:id="12" w:name="_Toc508279633"/>
      <w:r w:rsidRPr="000C3365">
        <w:rPr>
          <w:rFonts w:asciiTheme="minorHAnsi" w:hAnsiTheme="minorHAnsi" w:cstheme="minorHAnsi"/>
          <w:b/>
          <w:color w:val="auto"/>
          <w:sz w:val="22"/>
        </w:rPr>
        <w:t>13. Proceso de Mejora:</w:t>
      </w:r>
      <w:bookmarkEnd w:id="12"/>
    </w:p>
    <w:p w14:paraId="0251CC47" w14:textId="77777777" w:rsidR="007D1E76" w:rsidRPr="00E74967" w:rsidRDefault="007D1E76" w:rsidP="00CB41C4">
      <w:pPr>
        <w:tabs>
          <w:tab w:val="left" w:leader="underscore" w:pos="9639"/>
        </w:tabs>
        <w:spacing w:after="0" w:line="240" w:lineRule="auto"/>
        <w:jc w:val="both"/>
        <w:rPr>
          <w:rFonts w:cs="Calibri"/>
        </w:rPr>
      </w:pPr>
    </w:p>
    <w:p w14:paraId="171672D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de:</w:t>
      </w:r>
    </w:p>
    <w:p w14:paraId="533FB084" w14:textId="77777777" w:rsidR="007D1E76" w:rsidRPr="00E74967" w:rsidRDefault="007D1E76" w:rsidP="00CB41C4">
      <w:pPr>
        <w:tabs>
          <w:tab w:val="left" w:leader="underscore" w:pos="9639"/>
        </w:tabs>
        <w:spacing w:after="0" w:line="240" w:lineRule="auto"/>
        <w:jc w:val="both"/>
        <w:rPr>
          <w:rFonts w:cs="Calibri"/>
        </w:rPr>
      </w:pPr>
    </w:p>
    <w:p w14:paraId="4D639AB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Principales Políticas de control interno:</w:t>
      </w:r>
    </w:p>
    <w:p w14:paraId="0132FB08" w14:textId="6A8DB2F4"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lastRenderedPageBreak/>
        <w:tab/>
      </w:r>
      <w:r>
        <w:rPr>
          <w:rFonts w:cs="Calibri"/>
        </w:rPr>
        <w:tab/>
      </w:r>
      <w:r>
        <w:rPr>
          <w:rFonts w:cs="Calibri"/>
        </w:rPr>
        <w:tab/>
      </w:r>
      <w:r>
        <w:rPr>
          <w:rFonts w:cs="Calibri"/>
        </w:rPr>
        <w:tab/>
      </w:r>
    </w:p>
    <w:p w14:paraId="1BD51D41" w14:textId="77777777" w:rsidR="007D1E76" w:rsidRPr="00E74967" w:rsidRDefault="007D1E76" w:rsidP="00CB41C4">
      <w:pPr>
        <w:tabs>
          <w:tab w:val="left" w:leader="underscore" w:pos="9639"/>
        </w:tabs>
        <w:spacing w:after="0" w:line="240" w:lineRule="auto"/>
        <w:jc w:val="both"/>
        <w:rPr>
          <w:rFonts w:cs="Calibri"/>
        </w:rPr>
      </w:pPr>
    </w:p>
    <w:p w14:paraId="59CFF4B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Medidas de desempeño financiero, metas y alcance:</w:t>
      </w:r>
    </w:p>
    <w:p w14:paraId="19EB2AD8" w14:textId="2961B927"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6DD757EA" w14:textId="77777777" w:rsidR="007D1E76" w:rsidRPr="00E74967" w:rsidRDefault="007D1E76" w:rsidP="00CB41C4">
      <w:pPr>
        <w:tabs>
          <w:tab w:val="left" w:leader="underscore" w:pos="9639"/>
        </w:tabs>
        <w:spacing w:after="0" w:line="240" w:lineRule="auto"/>
        <w:jc w:val="both"/>
        <w:rPr>
          <w:rFonts w:cs="Calibri"/>
        </w:rPr>
      </w:pPr>
    </w:p>
    <w:p w14:paraId="795495BA" w14:textId="77777777" w:rsidR="007D1E76" w:rsidRPr="00E74967" w:rsidRDefault="007D1E76" w:rsidP="00CB41C4">
      <w:pPr>
        <w:tabs>
          <w:tab w:val="left" w:leader="underscore" w:pos="9639"/>
        </w:tabs>
        <w:spacing w:after="0" w:line="240" w:lineRule="auto"/>
        <w:jc w:val="both"/>
        <w:rPr>
          <w:rFonts w:cs="Calibri"/>
        </w:rPr>
      </w:pPr>
    </w:p>
    <w:p w14:paraId="3D010C2A" w14:textId="77777777" w:rsidR="007D1E76" w:rsidRPr="000C3365" w:rsidRDefault="007D1E76" w:rsidP="000C3365">
      <w:pPr>
        <w:pStyle w:val="Ttulo2"/>
        <w:rPr>
          <w:rFonts w:asciiTheme="minorHAnsi" w:hAnsiTheme="minorHAnsi" w:cstheme="minorHAnsi"/>
          <w:b/>
          <w:color w:val="auto"/>
          <w:sz w:val="22"/>
        </w:rPr>
      </w:pPr>
      <w:bookmarkStart w:id="13" w:name="_Toc508279634"/>
      <w:r w:rsidRPr="000C3365">
        <w:rPr>
          <w:rFonts w:asciiTheme="minorHAnsi" w:hAnsiTheme="minorHAnsi" w:cstheme="minorHAnsi"/>
          <w:b/>
          <w:color w:val="auto"/>
          <w:sz w:val="22"/>
        </w:rPr>
        <w:t>1</w:t>
      </w:r>
      <w:r w:rsidR="005E231E" w:rsidRPr="000C3365">
        <w:rPr>
          <w:rFonts w:asciiTheme="minorHAnsi" w:hAnsiTheme="minorHAnsi" w:cstheme="minorHAnsi"/>
          <w:b/>
          <w:color w:val="auto"/>
          <w:sz w:val="22"/>
        </w:rPr>
        <w:t>4. Información por Segmentos:</w:t>
      </w:r>
      <w:bookmarkEnd w:id="13"/>
    </w:p>
    <w:p w14:paraId="6C3C6A04" w14:textId="77777777" w:rsidR="007D1E76" w:rsidRPr="00E74967" w:rsidRDefault="007D1E76" w:rsidP="00CB41C4">
      <w:pPr>
        <w:tabs>
          <w:tab w:val="left" w:leader="underscore" w:pos="9639"/>
        </w:tabs>
        <w:spacing w:after="0" w:line="240" w:lineRule="auto"/>
        <w:jc w:val="both"/>
        <w:rPr>
          <w:rFonts w:cs="Calibri"/>
        </w:rPr>
      </w:pPr>
    </w:p>
    <w:p w14:paraId="64BC1596"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Cuando se considere necesario se podrá revelar la información financiera de manera segmentada debido a la diversidad de las actividades y operaciones que realizan los entes públicos, ya que la misma proporciona información acerca de las diferentes actividades operativas en las cuales participa, de los productos o servicios que maneja, de las diferentes áreas geográficas, de los grupos homogéneos con el objetivo de entender el desempeño del ente, evaluar mejor los riesgos y beneficios del mismo; y entenderlo como un todo y sus partes integrantes.</w:t>
      </w:r>
    </w:p>
    <w:p w14:paraId="1E94F855" w14:textId="77777777" w:rsidR="007D1E76" w:rsidRPr="00E74967" w:rsidRDefault="007D1E76" w:rsidP="00CB41C4">
      <w:pPr>
        <w:tabs>
          <w:tab w:val="left" w:leader="underscore" w:pos="9639"/>
        </w:tabs>
        <w:spacing w:after="0" w:line="240" w:lineRule="auto"/>
        <w:jc w:val="both"/>
        <w:rPr>
          <w:rFonts w:cs="Calibri"/>
        </w:rPr>
      </w:pPr>
    </w:p>
    <w:p w14:paraId="54078A60"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Consecuentemente, esta información contribuye al análisis más preciso de la situación financiera, grados y fuentes de riesgo y crec</w:t>
      </w:r>
      <w:r w:rsidR="005E231E" w:rsidRPr="00E74967">
        <w:rPr>
          <w:rFonts w:cs="Calibri"/>
        </w:rPr>
        <w:t>imiento potencial de negocio.</w:t>
      </w:r>
    </w:p>
    <w:p w14:paraId="4054793D" w14:textId="77777777" w:rsidR="007D1E76" w:rsidRPr="00E74967" w:rsidRDefault="007D1E76" w:rsidP="00CB41C4">
      <w:pPr>
        <w:tabs>
          <w:tab w:val="left" w:leader="underscore" w:pos="9639"/>
        </w:tabs>
        <w:spacing w:after="0" w:line="240" w:lineRule="auto"/>
        <w:jc w:val="both"/>
        <w:rPr>
          <w:rFonts w:cs="Calibri"/>
        </w:rPr>
      </w:pPr>
    </w:p>
    <w:p w14:paraId="03BBF660" w14:textId="77777777" w:rsidR="007D1E76" w:rsidRPr="00E74967" w:rsidRDefault="007D1E76" w:rsidP="00CB41C4">
      <w:pPr>
        <w:tabs>
          <w:tab w:val="left" w:leader="underscore" w:pos="9639"/>
        </w:tabs>
        <w:spacing w:after="0" w:line="240" w:lineRule="auto"/>
        <w:jc w:val="both"/>
        <w:rPr>
          <w:rFonts w:cs="Calibri"/>
        </w:rPr>
      </w:pPr>
    </w:p>
    <w:p w14:paraId="5CE772DA" w14:textId="77777777" w:rsidR="007D1E76" w:rsidRPr="000C3365" w:rsidRDefault="007D1E76" w:rsidP="000C3365">
      <w:pPr>
        <w:pStyle w:val="Ttulo2"/>
        <w:rPr>
          <w:rFonts w:asciiTheme="minorHAnsi" w:hAnsiTheme="minorHAnsi" w:cstheme="minorHAnsi"/>
          <w:b/>
          <w:color w:val="auto"/>
          <w:sz w:val="22"/>
        </w:rPr>
      </w:pPr>
      <w:bookmarkStart w:id="14" w:name="_Toc508279635"/>
      <w:r w:rsidRPr="000C3365">
        <w:rPr>
          <w:rFonts w:asciiTheme="minorHAnsi" w:hAnsiTheme="minorHAnsi" w:cstheme="minorHAnsi"/>
          <w:b/>
          <w:color w:val="auto"/>
          <w:sz w:val="22"/>
        </w:rPr>
        <w:t>15. E</w:t>
      </w:r>
      <w:r w:rsidR="005E231E" w:rsidRPr="000C3365">
        <w:rPr>
          <w:rFonts w:asciiTheme="minorHAnsi" w:hAnsiTheme="minorHAnsi" w:cstheme="minorHAnsi"/>
          <w:b/>
          <w:color w:val="auto"/>
          <w:sz w:val="22"/>
        </w:rPr>
        <w:t>ventos Posteriores al Cierre:</w:t>
      </w:r>
      <w:bookmarkEnd w:id="14"/>
    </w:p>
    <w:p w14:paraId="362DF4F4" w14:textId="77777777" w:rsidR="007D1E76" w:rsidRPr="00E74967" w:rsidRDefault="007D1E76" w:rsidP="00CB41C4">
      <w:pPr>
        <w:tabs>
          <w:tab w:val="left" w:leader="underscore" w:pos="9639"/>
        </w:tabs>
        <w:spacing w:after="0" w:line="240" w:lineRule="auto"/>
        <w:jc w:val="both"/>
        <w:rPr>
          <w:rFonts w:cs="Calibri"/>
        </w:rPr>
      </w:pPr>
    </w:p>
    <w:p w14:paraId="1C1B13BA" w14:textId="42DFA7B8" w:rsidR="007D1E76" w:rsidRPr="00E74967" w:rsidRDefault="007D1E76" w:rsidP="00CB41C4">
      <w:pPr>
        <w:tabs>
          <w:tab w:val="left" w:leader="underscore" w:pos="9639"/>
        </w:tabs>
        <w:spacing w:after="0" w:line="240" w:lineRule="auto"/>
        <w:jc w:val="both"/>
        <w:rPr>
          <w:rFonts w:cs="Calibri"/>
        </w:rPr>
      </w:pPr>
      <w:r w:rsidRPr="00E74967">
        <w:rPr>
          <w:rFonts w:cs="Calibri"/>
        </w:rPr>
        <w:t>El ente público informará el efecto en sus estados financieros de aquellos hechos ocurridos en el período posterior al que informa, que proporcionan mayor evidencia sobre eventos que le afectan económicamente y que no se cono</w:t>
      </w:r>
      <w:r w:rsidR="005E231E" w:rsidRPr="00E74967">
        <w:rPr>
          <w:rFonts w:cs="Calibri"/>
        </w:rPr>
        <w:t>cían a la fecha de cierre.</w:t>
      </w:r>
      <w:r w:rsidR="005E231E" w:rsidRPr="00E74967">
        <w:rPr>
          <w:rFonts w:cs="Calibri"/>
        </w:rPr>
        <w:cr/>
      </w:r>
    </w:p>
    <w:p w14:paraId="55D08D4D" w14:textId="77777777" w:rsidR="007D1E76" w:rsidRPr="00E74967" w:rsidRDefault="007D1E76" w:rsidP="00CB41C4">
      <w:pPr>
        <w:tabs>
          <w:tab w:val="left" w:leader="underscore" w:pos="9639"/>
        </w:tabs>
        <w:spacing w:after="0" w:line="240" w:lineRule="auto"/>
        <w:jc w:val="both"/>
        <w:rPr>
          <w:rFonts w:cs="Calibri"/>
        </w:rPr>
      </w:pPr>
    </w:p>
    <w:p w14:paraId="3CC9AECC" w14:textId="77777777" w:rsidR="007D1E76" w:rsidRPr="000C3365" w:rsidRDefault="005E231E" w:rsidP="000C3365">
      <w:pPr>
        <w:pStyle w:val="Ttulo2"/>
        <w:rPr>
          <w:rFonts w:asciiTheme="minorHAnsi" w:hAnsiTheme="minorHAnsi" w:cstheme="minorHAnsi"/>
          <w:b/>
          <w:color w:val="auto"/>
          <w:sz w:val="22"/>
        </w:rPr>
      </w:pPr>
      <w:bookmarkStart w:id="15" w:name="_Toc508279636"/>
      <w:r w:rsidRPr="000C3365">
        <w:rPr>
          <w:rFonts w:asciiTheme="minorHAnsi" w:hAnsiTheme="minorHAnsi" w:cstheme="minorHAnsi"/>
          <w:b/>
          <w:color w:val="auto"/>
          <w:sz w:val="22"/>
        </w:rPr>
        <w:t>16. Partes Relacionadas:</w:t>
      </w:r>
      <w:bookmarkEnd w:id="15"/>
    </w:p>
    <w:p w14:paraId="20438A33" w14:textId="77777777" w:rsidR="007D1E76" w:rsidRPr="00E74967" w:rsidRDefault="007D1E76" w:rsidP="00CB41C4">
      <w:pPr>
        <w:tabs>
          <w:tab w:val="left" w:leader="underscore" w:pos="9639"/>
        </w:tabs>
        <w:spacing w:after="0" w:line="240" w:lineRule="auto"/>
        <w:jc w:val="both"/>
        <w:rPr>
          <w:rFonts w:cs="Calibri"/>
        </w:rPr>
      </w:pPr>
    </w:p>
    <w:p w14:paraId="5A1981F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debe establecer por escrito que no existen partes relacionadas que pudieran ejercer influencia significativa sobre la toma de decisiones financieras y operativas:</w:t>
      </w:r>
    </w:p>
    <w:p w14:paraId="1F9AFC54" w14:textId="7FA26812"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7CEED12" w14:textId="77777777" w:rsidR="007D1E76" w:rsidRPr="00E74967" w:rsidRDefault="007D1E76" w:rsidP="00CB41C4">
      <w:pPr>
        <w:tabs>
          <w:tab w:val="left" w:leader="underscore" w:pos="9639"/>
        </w:tabs>
        <w:spacing w:after="0" w:line="240" w:lineRule="auto"/>
        <w:jc w:val="both"/>
        <w:rPr>
          <w:rFonts w:cs="Calibri"/>
        </w:rPr>
      </w:pPr>
    </w:p>
    <w:p w14:paraId="78699B1C" w14:textId="77777777" w:rsidR="007D1E76" w:rsidRPr="00E74967" w:rsidRDefault="007D1E76" w:rsidP="00CB41C4">
      <w:pPr>
        <w:tabs>
          <w:tab w:val="left" w:leader="underscore" w:pos="9639"/>
        </w:tabs>
        <w:spacing w:after="0" w:line="240" w:lineRule="auto"/>
        <w:jc w:val="both"/>
        <w:rPr>
          <w:rFonts w:cs="Calibri"/>
        </w:rPr>
      </w:pPr>
    </w:p>
    <w:p w14:paraId="06707DA2" w14:textId="77777777" w:rsidR="007D1E76" w:rsidRPr="00F46719" w:rsidRDefault="007D1E76" w:rsidP="00F46719">
      <w:pPr>
        <w:pStyle w:val="Ttulo2"/>
        <w:rPr>
          <w:rFonts w:asciiTheme="minorHAnsi" w:hAnsiTheme="minorHAnsi" w:cstheme="minorHAnsi"/>
          <w:b/>
          <w:color w:val="auto"/>
          <w:sz w:val="22"/>
        </w:rPr>
      </w:pPr>
      <w:bookmarkStart w:id="16" w:name="_Toc508279637"/>
      <w:r w:rsidRPr="00F46719">
        <w:rPr>
          <w:rFonts w:asciiTheme="minorHAnsi" w:hAnsiTheme="minorHAnsi" w:cstheme="minorHAnsi"/>
          <w:b/>
          <w:color w:val="auto"/>
          <w:sz w:val="22"/>
        </w:rPr>
        <w:t xml:space="preserve">17. </w:t>
      </w:r>
      <w:r w:rsidR="001973A2" w:rsidRPr="00F46719">
        <w:rPr>
          <w:rFonts w:asciiTheme="minorHAnsi" w:hAnsiTheme="minorHAnsi" w:cstheme="minorHAnsi"/>
          <w:b/>
          <w:color w:val="auto"/>
          <w:sz w:val="22"/>
        </w:rPr>
        <w:t>Responsabilidad Sobre la Presentación Razonable de la Información Contable</w:t>
      </w:r>
      <w:r w:rsidR="005E231E" w:rsidRPr="00F46719">
        <w:rPr>
          <w:rFonts w:asciiTheme="minorHAnsi" w:hAnsiTheme="minorHAnsi" w:cstheme="minorHAnsi"/>
          <w:b/>
          <w:color w:val="auto"/>
          <w:sz w:val="22"/>
        </w:rPr>
        <w:t>:</w:t>
      </w:r>
      <w:bookmarkEnd w:id="16"/>
    </w:p>
    <w:p w14:paraId="24905817" w14:textId="77777777" w:rsidR="007D1E76" w:rsidRPr="00E74967" w:rsidRDefault="007D1E76" w:rsidP="00CB41C4">
      <w:pPr>
        <w:tabs>
          <w:tab w:val="left" w:leader="underscore" w:pos="9639"/>
        </w:tabs>
        <w:spacing w:after="0" w:line="240" w:lineRule="auto"/>
        <w:jc w:val="both"/>
        <w:rPr>
          <w:rFonts w:cs="Calibri"/>
        </w:rPr>
      </w:pPr>
    </w:p>
    <w:p w14:paraId="50903296" w14:textId="6593DEA6" w:rsidR="007D1E76" w:rsidRDefault="001973A2" w:rsidP="00CB41C4">
      <w:pPr>
        <w:tabs>
          <w:tab w:val="left" w:leader="underscore" w:pos="9639"/>
        </w:tabs>
        <w:spacing w:after="0" w:line="240" w:lineRule="auto"/>
        <w:jc w:val="both"/>
        <w:rPr>
          <w:rFonts w:cs="Calibri"/>
        </w:rPr>
      </w:pPr>
      <w:r w:rsidRPr="001973A2">
        <w:rPr>
          <w:rFonts w:cs="Calibri"/>
        </w:rPr>
        <w:lastRenderedPageBreak/>
        <w:t xml:space="preserve">La Información Contable </w:t>
      </w:r>
      <w:r w:rsidR="00040D4F">
        <w:rPr>
          <w:rFonts w:cs="Calibri"/>
        </w:rPr>
        <w:t xml:space="preserve">está </w:t>
      </w:r>
      <w:r w:rsidRPr="001973A2">
        <w:rPr>
          <w:rFonts w:cs="Calibri"/>
        </w:rPr>
        <w:t>firmada en cada página de la misma</w:t>
      </w:r>
      <w:r w:rsidR="00040D4F">
        <w:rPr>
          <w:rFonts w:cs="Calibri"/>
        </w:rPr>
        <w:t xml:space="preserve"> y se </w:t>
      </w:r>
      <w:r w:rsidRPr="001973A2">
        <w:rPr>
          <w:rFonts w:cs="Calibri"/>
        </w:rPr>
        <w:t>inclu</w:t>
      </w:r>
      <w:r w:rsidR="00040D4F">
        <w:rPr>
          <w:rFonts w:cs="Calibri"/>
        </w:rPr>
        <w:t>ye</w:t>
      </w:r>
      <w:r w:rsidRPr="001973A2">
        <w:rPr>
          <w:rFonts w:cs="Calibri"/>
        </w:rPr>
        <w:t xml:space="preserve"> al final la siguiente leyenda: “Bajo protesta de decir verdad declaramos que los Estados Financieros y sus notas, son razonablemente correctos y son responsabilidad del emisor”. Lo anterior, no </w:t>
      </w:r>
      <w:r w:rsidR="00040D4F">
        <w:rPr>
          <w:rFonts w:cs="Calibri"/>
        </w:rPr>
        <w:t>es</w:t>
      </w:r>
      <w:r w:rsidRPr="001973A2">
        <w:rPr>
          <w:rFonts w:cs="Calibri"/>
        </w:rPr>
        <w:t xml:space="preserve"> aplicable para la información contable consolidada.</w:t>
      </w:r>
    </w:p>
    <w:p w14:paraId="2092EF68" w14:textId="77777777" w:rsidR="00D5018E" w:rsidRDefault="00D5018E" w:rsidP="00D5018E">
      <w:pPr>
        <w:pBdr>
          <w:bottom w:val="single" w:sz="12" w:space="1" w:color="auto"/>
        </w:pBdr>
        <w:tabs>
          <w:tab w:val="left" w:leader="underscore" w:pos="9639"/>
        </w:tabs>
        <w:spacing w:after="0" w:line="240" w:lineRule="auto"/>
        <w:jc w:val="both"/>
        <w:rPr>
          <w:rFonts w:cs="Calibri"/>
        </w:rPr>
      </w:pPr>
    </w:p>
    <w:p w14:paraId="3FF73356" w14:textId="77777777" w:rsidR="00D5018E" w:rsidRDefault="00D5018E" w:rsidP="00D5018E">
      <w:pPr>
        <w:tabs>
          <w:tab w:val="left" w:leader="underscore" w:pos="9639"/>
        </w:tabs>
        <w:spacing w:after="0" w:line="240" w:lineRule="auto"/>
        <w:jc w:val="both"/>
        <w:rPr>
          <w:rFonts w:asciiTheme="minorHAnsi" w:hAnsiTheme="minorHAnsi" w:cstheme="minorHAnsi"/>
          <w:b/>
          <w:sz w:val="24"/>
          <w:szCs w:val="24"/>
        </w:rPr>
      </w:pPr>
    </w:p>
    <w:p w14:paraId="097939D2" w14:textId="77777777" w:rsidR="00D5018E" w:rsidRPr="0012405A" w:rsidRDefault="00D5018E" w:rsidP="00D5018E">
      <w:pPr>
        <w:tabs>
          <w:tab w:val="left" w:leader="underscore" w:pos="9639"/>
        </w:tabs>
        <w:spacing w:after="0" w:line="240" w:lineRule="auto"/>
        <w:jc w:val="both"/>
        <w:rPr>
          <w:rFonts w:asciiTheme="minorHAnsi" w:hAnsiTheme="minorHAnsi" w:cstheme="minorHAnsi"/>
          <w:sz w:val="24"/>
          <w:szCs w:val="24"/>
        </w:rPr>
      </w:pPr>
      <w:r w:rsidRPr="0012405A">
        <w:rPr>
          <w:rFonts w:asciiTheme="minorHAnsi" w:hAnsiTheme="minorHAnsi" w:cstheme="minorHAnsi"/>
          <w:b/>
          <w:sz w:val="24"/>
          <w:szCs w:val="24"/>
        </w:rPr>
        <w:t xml:space="preserve">Nota </w:t>
      </w:r>
      <w:r>
        <w:rPr>
          <w:rFonts w:asciiTheme="minorHAnsi" w:hAnsiTheme="minorHAnsi" w:cstheme="minorHAnsi"/>
          <w:b/>
          <w:sz w:val="24"/>
          <w:szCs w:val="24"/>
        </w:rPr>
        <w:t>1</w:t>
      </w:r>
      <w:r w:rsidRPr="0012405A">
        <w:rPr>
          <w:rFonts w:asciiTheme="minorHAnsi" w:hAnsiTheme="minorHAnsi" w:cstheme="minorHAnsi"/>
          <w:sz w:val="24"/>
          <w:szCs w:val="24"/>
        </w:rPr>
        <w:t>: En cada una de las 16 notas de gestión administrativa el ente público deberá poner la nota correspondiente o en su caso la leyenda “Esta nota no le aplica al ente público” y una breve explicación del motivo por el cual no le es aplicable.</w:t>
      </w:r>
    </w:p>
    <w:p w14:paraId="0AABDD06" w14:textId="77777777" w:rsidR="00D5018E" w:rsidRPr="0012405A" w:rsidRDefault="00D5018E" w:rsidP="00D5018E">
      <w:pPr>
        <w:pBdr>
          <w:bottom w:val="single" w:sz="12" w:space="1" w:color="auto"/>
        </w:pBdr>
        <w:tabs>
          <w:tab w:val="left" w:leader="underscore" w:pos="9639"/>
        </w:tabs>
        <w:spacing w:after="0" w:line="240" w:lineRule="auto"/>
        <w:jc w:val="both"/>
        <w:rPr>
          <w:rFonts w:cs="Calibri"/>
        </w:rPr>
      </w:pPr>
    </w:p>
    <w:p w14:paraId="74D16815" w14:textId="5EB50DA3" w:rsidR="00D5018E" w:rsidRDefault="00D5018E" w:rsidP="00CB41C4">
      <w:pPr>
        <w:tabs>
          <w:tab w:val="left" w:leader="underscore" w:pos="9639"/>
        </w:tabs>
        <w:spacing w:after="0" w:line="240" w:lineRule="auto"/>
        <w:jc w:val="both"/>
        <w:rPr>
          <w:rFonts w:cs="Calibri"/>
        </w:rPr>
      </w:pPr>
    </w:p>
    <w:p w14:paraId="62D90C57" w14:textId="3BBB558D" w:rsidR="002623BF" w:rsidRDefault="002623BF" w:rsidP="00CB41C4">
      <w:pPr>
        <w:tabs>
          <w:tab w:val="left" w:leader="underscore" w:pos="9639"/>
        </w:tabs>
        <w:spacing w:after="0" w:line="240" w:lineRule="auto"/>
        <w:jc w:val="both"/>
        <w:rPr>
          <w:rFonts w:cs="Calibri"/>
        </w:rPr>
      </w:pPr>
    </w:p>
    <w:p w14:paraId="1CCDC3F0" w14:textId="1CE28D21" w:rsidR="002623BF" w:rsidRDefault="002623BF" w:rsidP="00CB41C4">
      <w:pPr>
        <w:tabs>
          <w:tab w:val="left" w:leader="underscore" w:pos="9639"/>
        </w:tabs>
        <w:spacing w:after="0" w:line="240" w:lineRule="auto"/>
        <w:jc w:val="both"/>
        <w:rPr>
          <w:rFonts w:cs="Calibri"/>
        </w:rPr>
      </w:pPr>
    </w:p>
    <w:p w14:paraId="2BA082F2" w14:textId="7CD0B34F" w:rsidR="002623BF" w:rsidRPr="00E74967" w:rsidRDefault="002623BF" w:rsidP="00CB41C4">
      <w:pPr>
        <w:tabs>
          <w:tab w:val="left" w:leader="underscore" w:pos="9639"/>
        </w:tabs>
        <w:spacing w:after="0" w:line="240" w:lineRule="auto"/>
        <w:jc w:val="both"/>
        <w:rPr>
          <w:rFonts w:cs="Calibri"/>
        </w:rPr>
      </w:pPr>
    </w:p>
    <w:sectPr w:rsidR="002623BF" w:rsidRPr="00E74967" w:rsidSect="0012405A">
      <w:headerReference w:type="default" r:id="rId12"/>
      <w:footerReference w:type="default" r:id="rId13"/>
      <w:pgSz w:w="12240" w:h="15840" w:code="1"/>
      <w:pgMar w:top="1418" w:right="1134" w:bottom="1134"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AC3E75B" w14:textId="77777777" w:rsidR="00013548" w:rsidRDefault="00013548" w:rsidP="00E00323">
      <w:pPr>
        <w:spacing w:after="0" w:line="240" w:lineRule="auto"/>
      </w:pPr>
      <w:r>
        <w:separator/>
      </w:r>
    </w:p>
  </w:endnote>
  <w:endnote w:type="continuationSeparator" w:id="0">
    <w:p w14:paraId="131E36DF" w14:textId="77777777" w:rsidR="00013548" w:rsidRDefault="00013548" w:rsidP="00E003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964267310"/>
      <w:docPartObj>
        <w:docPartGallery w:val="Page Numbers (Bottom of Page)"/>
        <w:docPartUnique/>
      </w:docPartObj>
    </w:sdtPr>
    <w:sdtEndPr/>
    <w:sdtContent>
      <w:p w14:paraId="45A1378E" w14:textId="3208FEF5" w:rsidR="0012405A" w:rsidRDefault="0012405A">
        <w:pPr>
          <w:pStyle w:val="Piedepgina"/>
          <w:jc w:val="right"/>
        </w:pPr>
        <w:r>
          <w:fldChar w:fldCharType="begin"/>
        </w:r>
        <w:r>
          <w:instrText>PAGE   \* MERGEFORMAT</w:instrText>
        </w:r>
        <w:r>
          <w:fldChar w:fldCharType="separate"/>
        </w:r>
        <w:r w:rsidR="006A1803" w:rsidRPr="006A1803">
          <w:rPr>
            <w:noProof/>
            <w:lang w:val="es-ES"/>
          </w:rPr>
          <w:t>11</w:t>
        </w:r>
        <w:r>
          <w:fldChar w:fldCharType="end"/>
        </w:r>
      </w:p>
    </w:sdtContent>
  </w:sdt>
  <w:p w14:paraId="37983FFD" w14:textId="77777777" w:rsidR="0012405A" w:rsidRDefault="0012405A">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0BCCFAE" w14:textId="77777777" w:rsidR="00013548" w:rsidRDefault="00013548" w:rsidP="00E00323">
      <w:pPr>
        <w:spacing w:after="0" w:line="240" w:lineRule="auto"/>
      </w:pPr>
      <w:r>
        <w:separator/>
      </w:r>
    </w:p>
  </w:footnote>
  <w:footnote w:type="continuationSeparator" w:id="0">
    <w:p w14:paraId="7B6C4DA1" w14:textId="77777777" w:rsidR="00013548" w:rsidRDefault="00013548" w:rsidP="00E0032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75C548F" w14:textId="4AF22560" w:rsidR="00154BA3" w:rsidRDefault="00A878A5" w:rsidP="00A4610E">
    <w:pPr>
      <w:pStyle w:val="Encabezado"/>
      <w:spacing w:after="0" w:line="240" w:lineRule="auto"/>
      <w:jc w:val="center"/>
    </w:pPr>
    <w:r>
      <w:t>Sistema para el Desarrollo Integral de la Familia del Municipio de Atarjea, Gto.</w:t>
    </w:r>
  </w:p>
  <w:p w14:paraId="58B0FC56" w14:textId="06D4F005" w:rsidR="00A878A5" w:rsidRDefault="00A878A5" w:rsidP="00A4610E">
    <w:pPr>
      <w:pStyle w:val="Encabezado"/>
      <w:spacing w:after="0" w:line="240" w:lineRule="auto"/>
      <w:jc w:val="center"/>
    </w:pPr>
    <w:r>
      <w:t>C</w:t>
    </w:r>
    <w:r w:rsidRPr="00A4610E">
      <w:t>orrespondientes al</w:t>
    </w:r>
    <w:r>
      <w:t xml:space="preserve"> 3</w:t>
    </w:r>
    <w:r w:rsidR="006A1803">
      <w:t>1</w:t>
    </w:r>
    <w:r>
      <w:t xml:space="preserve"> de </w:t>
    </w:r>
    <w:r w:rsidR="00112237">
      <w:t>marzo de 2024</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72A246B"/>
    <w:multiLevelType w:val="hybridMultilevel"/>
    <w:tmpl w:val="A1362B1A"/>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1E76"/>
    <w:rsid w:val="000117B3"/>
    <w:rsid w:val="00013548"/>
    <w:rsid w:val="00040D4F"/>
    <w:rsid w:val="00084EAE"/>
    <w:rsid w:val="00091CE6"/>
    <w:rsid w:val="000B7810"/>
    <w:rsid w:val="000C3365"/>
    <w:rsid w:val="000F0E10"/>
    <w:rsid w:val="00112237"/>
    <w:rsid w:val="0012405A"/>
    <w:rsid w:val="00154BA3"/>
    <w:rsid w:val="00196713"/>
    <w:rsid w:val="001973A2"/>
    <w:rsid w:val="001C75F2"/>
    <w:rsid w:val="001D2063"/>
    <w:rsid w:val="001D43E9"/>
    <w:rsid w:val="00232175"/>
    <w:rsid w:val="002623BF"/>
    <w:rsid w:val="003453CA"/>
    <w:rsid w:val="00435A87"/>
    <w:rsid w:val="004A58C8"/>
    <w:rsid w:val="004F234D"/>
    <w:rsid w:val="0054701E"/>
    <w:rsid w:val="005B5531"/>
    <w:rsid w:val="005D3E43"/>
    <w:rsid w:val="005E231E"/>
    <w:rsid w:val="00657009"/>
    <w:rsid w:val="00680042"/>
    <w:rsid w:val="00681C79"/>
    <w:rsid w:val="006A1803"/>
    <w:rsid w:val="007610BC"/>
    <w:rsid w:val="007714AB"/>
    <w:rsid w:val="007D1E76"/>
    <w:rsid w:val="007D4484"/>
    <w:rsid w:val="0086459F"/>
    <w:rsid w:val="008C3BB8"/>
    <w:rsid w:val="008E076C"/>
    <w:rsid w:val="0092765C"/>
    <w:rsid w:val="00A4610E"/>
    <w:rsid w:val="00A730E0"/>
    <w:rsid w:val="00A878A5"/>
    <w:rsid w:val="00AA41E5"/>
    <w:rsid w:val="00AB722B"/>
    <w:rsid w:val="00AE1F6A"/>
    <w:rsid w:val="00C97E1E"/>
    <w:rsid w:val="00CB41C4"/>
    <w:rsid w:val="00CB6FBA"/>
    <w:rsid w:val="00CF1316"/>
    <w:rsid w:val="00D13C44"/>
    <w:rsid w:val="00D40FC2"/>
    <w:rsid w:val="00D5018E"/>
    <w:rsid w:val="00D975B1"/>
    <w:rsid w:val="00E00323"/>
    <w:rsid w:val="00E4613F"/>
    <w:rsid w:val="00E74967"/>
    <w:rsid w:val="00E7559F"/>
    <w:rsid w:val="00EA37F5"/>
    <w:rsid w:val="00EA7915"/>
    <w:rsid w:val="00F46719"/>
    <w:rsid w:val="00F54F6F"/>
    <w:rsid w:val="00F6102D"/>
    <w:rsid w:val="00F65A9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547DA28"/>
  <w15:chartTrackingRefBased/>
  <w15:docId w15:val="{23FE9072-35B7-45F9-8FCE-9AFD1097DA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1E76"/>
    <w:pPr>
      <w:spacing w:after="200" w:line="276" w:lineRule="auto"/>
    </w:pPr>
    <w:rPr>
      <w:sz w:val="22"/>
      <w:szCs w:val="22"/>
      <w:lang w:eastAsia="en-US"/>
    </w:rPr>
  </w:style>
  <w:style w:type="paragraph" w:styleId="Ttulo1">
    <w:name w:val="heading 1"/>
    <w:basedOn w:val="Normal"/>
    <w:next w:val="Normal"/>
    <w:link w:val="Ttulo1Car"/>
    <w:uiPriority w:val="9"/>
    <w:qFormat/>
    <w:rsid w:val="00F4671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unhideWhenUsed/>
    <w:qFormat/>
    <w:rsid w:val="000C336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D1E76"/>
    <w:pPr>
      <w:ind w:left="720"/>
      <w:contextualSpacing/>
    </w:pPr>
  </w:style>
  <w:style w:type="character" w:styleId="Hipervnculo">
    <w:name w:val="Hyperlink"/>
    <w:uiPriority w:val="99"/>
    <w:unhideWhenUsed/>
    <w:rsid w:val="007D1E76"/>
    <w:rPr>
      <w:color w:val="0000FF"/>
      <w:u w:val="single"/>
    </w:rPr>
  </w:style>
  <w:style w:type="paragraph" w:styleId="Encabezado">
    <w:name w:val="header"/>
    <w:basedOn w:val="Normal"/>
    <w:link w:val="EncabezadoCar"/>
    <w:uiPriority w:val="99"/>
    <w:unhideWhenUsed/>
    <w:rsid w:val="00E00323"/>
    <w:pPr>
      <w:tabs>
        <w:tab w:val="center" w:pos="4419"/>
        <w:tab w:val="right" w:pos="8838"/>
      </w:tabs>
    </w:pPr>
  </w:style>
  <w:style w:type="character" w:customStyle="1" w:styleId="EncabezadoCar">
    <w:name w:val="Encabezado Car"/>
    <w:link w:val="Encabezado"/>
    <w:uiPriority w:val="99"/>
    <w:rsid w:val="00E00323"/>
    <w:rPr>
      <w:sz w:val="22"/>
      <w:szCs w:val="22"/>
      <w:lang w:eastAsia="en-US"/>
    </w:rPr>
  </w:style>
  <w:style w:type="paragraph" w:styleId="Piedepgina">
    <w:name w:val="footer"/>
    <w:basedOn w:val="Normal"/>
    <w:link w:val="PiedepginaCar"/>
    <w:uiPriority w:val="99"/>
    <w:unhideWhenUsed/>
    <w:rsid w:val="00E00323"/>
    <w:pPr>
      <w:tabs>
        <w:tab w:val="center" w:pos="4419"/>
        <w:tab w:val="right" w:pos="8838"/>
      </w:tabs>
    </w:pPr>
  </w:style>
  <w:style w:type="character" w:customStyle="1" w:styleId="PiedepginaCar">
    <w:name w:val="Pie de página Car"/>
    <w:link w:val="Piedepgina"/>
    <w:uiPriority w:val="99"/>
    <w:rsid w:val="00E00323"/>
    <w:rPr>
      <w:sz w:val="22"/>
      <w:szCs w:val="22"/>
      <w:lang w:eastAsia="en-US"/>
    </w:rPr>
  </w:style>
  <w:style w:type="paragraph" w:styleId="Textodeglobo">
    <w:name w:val="Balloon Text"/>
    <w:basedOn w:val="Normal"/>
    <w:link w:val="TextodegloboCar"/>
    <w:uiPriority w:val="99"/>
    <w:semiHidden/>
    <w:unhideWhenUsed/>
    <w:rsid w:val="00E00323"/>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E00323"/>
    <w:rPr>
      <w:rFonts w:ascii="Tahoma" w:hAnsi="Tahoma" w:cs="Tahoma"/>
      <w:sz w:val="16"/>
      <w:szCs w:val="16"/>
      <w:lang w:eastAsia="en-US"/>
    </w:rPr>
  </w:style>
  <w:style w:type="paragraph" w:styleId="NormalWeb">
    <w:name w:val="Normal (Web)"/>
    <w:basedOn w:val="Normal"/>
    <w:uiPriority w:val="99"/>
    <w:unhideWhenUsed/>
    <w:rsid w:val="00E00323"/>
    <w:pPr>
      <w:spacing w:before="100" w:beforeAutospacing="1" w:after="100" w:afterAutospacing="1" w:line="240" w:lineRule="auto"/>
    </w:pPr>
    <w:rPr>
      <w:rFonts w:ascii="Times New Roman" w:eastAsia="Times New Roman" w:hAnsi="Times New Roman"/>
      <w:sz w:val="24"/>
      <w:szCs w:val="24"/>
      <w:lang w:eastAsia="es-MX"/>
    </w:rPr>
  </w:style>
  <w:style w:type="paragraph" w:styleId="Ttulo">
    <w:name w:val="Title"/>
    <w:basedOn w:val="Normal"/>
    <w:next w:val="Normal"/>
    <w:link w:val="TtuloCar"/>
    <w:uiPriority w:val="10"/>
    <w:qFormat/>
    <w:rsid w:val="00AA41E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AA41E5"/>
    <w:rPr>
      <w:rFonts w:asciiTheme="majorHAnsi" w:eastAsiaTheme="majorEastAsia" w:hAnsiTheme="majorHAnsi" w:cstheme="majorBidi"/>
      <w:spacing w:val="-10"/>
      <w:kern w:val="28"/>
      <w:sz w:val="56"/>
      <w:szCs w:val="56"/>
      <w:lang w:eastAsia="en-US"/>
    </w:rPr>
  </w:style>
  <w:style w:type="table" w:styleId="Tablaconcuadrcula">
    <w:name w:val="Table Grid"/>
    <w:basedOn w:val="Tablanormal"/>
    <w:uiPriority w:val="59"/>
    <w:rsid w:val="003453C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2Car">
    <w:name w:val="Título 2 Car"/>
    <w:basedOn w:val="Fuentedeprrafopredeter"/>
    <w:link w:val="Ttulo2"/>
    <w:uiPriority w:val="9"/>
    <w:rsid w:val="000C3365"/>
    <w:rPr>
      <w:rFonts w:asciiTheme="majorHAnsi" w:eastAsiaTheme="majorEastAsia" w:hAnsiTheme="majorHAnsi" w:cstheme="majorBidi"/>
      <w:color w:val="2E74B5" w:themeColor="accent1" w:themeShade="BF"/>
      <w:sz w:val="26"/>
      <w:szCs w:val="26"/>
      <w:lang w:eastAsia="en-US"/>
    </w:rPr>
  </w:style>
  <w:style w:type="character" w:customStyle="1" w:styleId="Ttulo1Car">
    <w:name w:val="Título 1 Car"/>
    <w:basedOn w:val="Fuentedeprrafopredeter"/>
    <w:link w:val="Ttulo1"/>
    <w:uiPriority w:val="9"/>
    <w:rsid w:val="00F46719"/>
    <w:rPr>
      <w:rFonts w:asciiTheme="majorHAnsi" w:eastAsiaTheme="majorEastAsia" w:hAnsiTheme="majorHAnsi" w:cstheme="majorBidi"/>
      <w:color w:val="2E74B5" w:themeColor="accent1" w:themeShade="BF"/>
      <w:sz w:val="32"/>
      <w:szCs w:val="32"/>
      <w:lang w:eastAsia="en-US"/>
    </w:rPr>
  </w:style>
  <w:style w:type="paragraph" w:styleId="TtuloTDC">
    <w:name w:val="TOC Heading"/>
    <w:basedOn w:val="Ttulo1"/>
    <w:next w:val="Normal"/>
    <w:uiPriority w:val="39"/>
    <w:unhideWhenUsed/>
    <w:qFormat/>
    <w:rsid w:val="00F46719"/>
    <w:pPr>
      <w:spacing w:line="259" w:lineRule="auto"/>
      <w:outlineLvl w:val="9"/>
    </w:pPr>
    <w:rPr>
      <w:lang w:eastAsia="es-MX"/>
    </w:rPr>
  </w:style>
  <w:style w:type="paragraph" w:styleId="TDC2">
    <w:name w:val="toc 2"/>
    <w:basedOn w:val="Normal"/>
    <w:next w:val="Normal"/>
    <w:autoRedefine/>
    <w:uiPriority w:val="39"/>
    <w:unhideWhenUsed/>
    <w:rsid w:val="00F46719"/>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38319954">
      <w:bodyDiv w:val="1"/>
      <w:marLeft w:val="0"/>
      <w:marRight w:val="0"/>
      <w:marTop w:val="0"/>
      <w:marBottom w:val="0"/>
      <w:divBdr>
        <w:top w:val="none" w:sz="0" w:space="0" w:color="auto"/>
        <w:left w:val="none" w:sz="0" w:space="0" w:color="auto"/>
        <w:bottom w:val="none" w:sz="0" w:space="0" w:color="auto"/>
        <w:right w:val="none" w:sz="0" w:space="0" w:color="auto"/>
      </w:divBdr>
    </w:div>
    <w:div w:id="7217137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file:///C:/Users/acorona/lquiroz/AppData/Local/Microsoft/Windows/Temporary%20Internet%20Files/Content.Outlook/HBGSO9P3/MODELO%20CTA%202013.pptx"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F4D3CCCD0CFC8E48A23B0770796809E1" ma:contentTypeVersion="5" ma:contentTypeDescription="Crear nuevo documento." ma:contentTypeScope="" ma:versionID="9c1a2be8657623d37847e3b4720cee4d">
  <xsd:schema xmlns:xsd="http://www.w3.org/2001/XMLSchema" xmlns:xs="http://www.w3.org/2001/XMLSchema" xmlns:p="http://schemas.microsoft.com/office/2006/metadata/properties" xmlns:ns2="0c865bf4-0f22-4e4d-b041-7b0c1657e5a8" targetNamespace="http://schemas.microsoft.com/office/2006/metadata/properties" ma:root="true" ma:fieldsID="b0fa4994ab7731d234178ab429646a80" ns2:_="">
    <xsd:import namespace="0c865bf4-0f22-4e4d-b041-7b0c1657e5a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LengthInSecond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c865bf4-0f22-4e4d-b041-7b0c1657e5a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hidden="true" ma:indexed="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258E57F8-6117-49AF-ACC6-14DB99E801B7}">
  <ds:schemaRefs>
    <ds:schemaRef ds:uri="http://schemas.openxmlformats.org/officeDocument/2006/bibliography"/>
  </ds:schemaRefs>
</ds:datastoreItem>
</file>

<file path=customXml/itemProps2.xml><?xml version="1.0" encoding="utf-8"?>
<ds:datastoreItem xmlns:ds="http://schemas.openxmlformats.org/officeDocument/2006/customXml" ds:itemID="{801D4F59-B124-4947-89CF-0C99C0CFD16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c865bf4-0f22-4e4d-b041-7b0c1657e5a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602599E-C54E-40EB-B3BD-41B2F70A96F3}">
  <ds:schemaRefs>
    <ds:schemaRef ds:uri="http://schemas.microsoft.com/sharepoint/v3/contenttype/forms"/>
  </ds:schemaRefs>
</ds:datastoreItem>
</file>

<file path=customXml/itemProps4.xml><?xml version="1.0" encoding="utf-8"?>
<ds:datastoreItem xmlns:ds="http://schemas.openxmlformats.org/officeDocument/2006/customXml" ds:itemID="{E1CBD850-722C-4B0A-8EDE-7CABA60C709E}">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174</TotalTime>
  <Pages>11</Pages>
  <Words>1819</Words>
  <Characters>10005</Characters>
  <Application>Microsoft Office Word</Application>
  <DocSecurity>0</DocSecurity>
  <Lines>83</Lines>
  <Paragraphs>23</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11801</CharactersWithSpaces>
  <SharedDoc>false</SharedDoc>
  <HLinks>
    <vt:vector size="6" baseType="variant">
      <vt:variant>
        <vt:i4>6357108</vt:i4>
      </vt:variant>
      <vt:variant>
        <vt:i4>0</vt:i4>
      </vt:variant>
      <vt:variant>
        <vt:i4>0</vt:i4>
      </vt:variant>
      <vt:variant>
        <vt:i4>5</vt:i4>
      </vt:variant>
      <vt:variant>
        <vt:lpwstr>../../../../../../../../lquiroz/AppData/Local/Microsoft/Windows/Temporary Internet Files/Content.Outlook/HBGSO9P3/MODELO CTA 2013.pptx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acorona</dc:creator>
  <cp:keywords/>
  <cp:lastModifiedBy>Erika Olvera Hurtado</cp:lastModifiedBy>
  <cp:revision>26</cp:revision>
  <cp:lastPrinted>2023-10-27T18:06:00Z</cp:lastPrinted>
  <dcterms:created xsi:type="dcterms:W3CDTF">2017-01-12T05:27:00Z</dcterms:created>
  <dcterms:modified xsi:type="dcterms:W3CDTF">2024-05-27T16:32:00Z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0x010100F4D3CCCD0CFC8E48A23B0770796809E1</vt:lpwstr>
  </property>
</Properties>
</file>